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AC" w:rsidRPr="000347AC" w:rsidRDefault="000347AC" w:rsidP="000347AC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Knorrebakken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 r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essurssenter 201</w:t>
      </w:r>
      <w:r w:rsidR="00105AB6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9</w:t>
      </w:r>
    </w:p>
    <w:p w:rsidR="00574E3F" w:rsidRDefault="00485D72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Forbedre omsorgstilbudet for pasienter med Huntingtons sykdom og deres familier. </w:t>
      </w:r>
    </w:p>
    <w:p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425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80"/>
        <w:gridCol w:w="1670"/>
        <w:gridCol w:w="1559"/>
        <w:gridCol w:w="1215"/>
      </w:tblGrid>
      <w:tr w:rsidR="006F4C64" w:rsidRPr="000C4FD7" w:rsidTr="00730C97">
        <w:trPr>
          <w:tblHeader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0347AC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:rsidR="006F4C64" w:rsidRPr="000347AC" w:rsidRDefault="006F4C64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:rsidR="006F4C64" w:rsidRPr="000347AC" w:rsidRDefault="006F4C64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Frist: </w:t>
            </w:r>
          </w:p>
        </w:tc>
      </w:tr>
      <w:tr w:rsidR="006F4C64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6F4C64" w:rsidRPr="000347AC" w:rsidRDefault="000347A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REGIONAL</w:t>
            </w:r>
            <w:r w:rsidR="00726E2E">
              <w:rPr>
                <w:rFonts w:asciiTheme="majorHAnsi" w:hAnsiTheme="majorHAnsi"/>
                <w:b/>
                <w:bCs/>
                <w:u w:val="single"/>
              </w:rPr>
              <w:t xml:space="preserve"> KOMPETANSEHEVING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26E2E" w:rsidRPr="000C4FD7" w:rsidTr="00726E2E">
        <w:trPr>
          <w:trHeight w:val="969"/>
        </w:trPr>
        <w:tc>
          <w:tcPr>
            <w:tcW w:w="4233" w:type="dxa"/>
            <w:tcBorders>
              <w:top w:val="single" w:sz="6" w:space="0" w:color="auto"/>
            </w:tcBorders>
          </w:tcPr>
          <w:p w:rsidR="00726E2E" w:rsidRPr="00EA172C" w:rsidRDefault="00726E2E" w:rsidP="00574E3F">
            <w:pPr>
              <w:pStyle w:val="Brdtekst"/>
              <w:rPr>
                <w:rFonts w:asciiTheme="majorHAnsi" w:hAnsiTheme="majorHAnsi"/>
                <w:i/>
              </w:rPr>
            </w:pPr>
            <w:r w:rsidRPr="00EA172C">
              <w:rPr>
                <w:rFonts w:asciiTheme="majorHAnsi" w:hAnsiTheme="majorHAnsi"/>
                <w:i/>
              </w:rPr>
              <w:t xml:space="preserve">Heve kompetansen i de </w:t>
            </w:r>
            <w:proofErr w:type="spellStart"/>
            <w:r w:rsidRPr="00EA172C">
              <w:rPr>
                <w:rFonts w:asciiTheme="majorHAnsi" w:hAnsiTheme="majorHAnsi"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som har </w:t>
            </w:r>
            <w:proofErr w:type="spellStart"/>
            <w:r w:rsidRPr="00EA172C">
              <w:rPr>
                <w:rFonts w:asciiTheme="majorHAnsi" w:hAnsiTheme="majorHAnsi"/>
                <w:i/>
              </w:rPr>
              <w:t>pasienter</w:t>
            </w:r>
            <w:proofErr w:type="spellEnd"/>
            <w:r w:rsidRPr="00EA172C">
              <w:rPr>
                <w:rFonts w:asciiTheme="majorHAnsi" w:hAnsiTheme="majorHAnsi"/>
                <w:i/>
              </w:rPr>
              <w:t xml:space="preserve"> med HS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regionale n</w:t>
            </w:r>
            <w:r w:rsidRPr="000347AC">
              <w:rPr>
                <w:rFonts w:asciiTheme="majorHAnsi" w:hAnsiTheme="majorHAnsi"/>
              </w:rPr>
              <w:t>ettverksmøte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hvorav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ett</w:t>
            </w:r>
            <w:proofErr w:type="spellEnd"/>
            <w:r>
              <w:rPr>
                <w:rFonts w:asciiTheme="majorHAnsi" w:hAnsiTheme="majorHAnsi"/>
              </w:rPr>
              <w:t xml:space="preserve"> er </w:t>
            </w:r>
            <w:proofErr w:type="spellStart"/>
            <w:r>
              <w:rPr>
                <w:rFonts w:asciiTheme="majorHAnsi" w:hAnsiTheme="majorHAnsi"/>
              </w:rPr>
              <w:t>ett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heldagskurs</w:t>
            </w:r>
            <w:proofErr w:type="spellEnd"/>
            <w:r>
              <w:rPr>
                <w:rFonts w:asciiTheme="majorHAnsi" w:hAnsiTheme="majorHAnsi"/>
              </w:rPr>
              <w:t xml:space="preserve"> med plass til fleire </w:t>
            </w:r>
            <w:proofErr w:type="spellStart"/>
            <w:r>
              <w:rPr>
                <w:rFonts w:asciiTheme="majorHAnsi" w:hAnsiTheme="majorHAnsi"/>
              </w:rPr>
              <w:t>deltagere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26E2E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:rsidR="00726E2E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100.000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:rsidR="00726E2E" w:rsidRPr="000347AC" w:rsidRDefault="00B45B60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26E2E" w:rsidRPr="000347AC">
              <w:rPr>
                <w:rFonts w:asciiTheme="majorHAnsi" w:hAnsiTheme="majorHAnsi"/>
              </w:rPr>
              <w:t xml:space="preserve">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E2E" w:rsidRDefault="00726E2E" w:rsidP="00574E3F">
            <w:pPr>
              <w:pStyle w:val="Brdtekst"/>
              <w:rPr>
                <w:rFonts w:asciiTheme="majorHAnsi" w:hAnsiTheme="majorHAnsi"/>
              </w:rPr>
            </w:pPr>
          </w:p>
          <w:p w:rsidR="00726E2E" w:rsidRPr="000347AC" w:rsidRDefault="00726E2E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500D7F" w:rsidRPr="000C4FD7" w:rsidTr="00500D7F"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D7F" w:rsidRPr="00EA172C" w:rsidRDefault="00500D7F" w:rsidP="00500D7F">
            <w:pPr>
              <w:spacing w:after="200" w:line="276" w:lineRule="auto"/>
              <w:rPr>
                <w:rFonts w:asciiTheme="majorHAnsi" w:hAnsiTheme="majorHAnsi"/>
                <w:i/>
                <w:szCs w:val="20"/>
              </w:rPr>
            </w:pPr>
            <w:r w:rsidRPr="00EA172C">
              <w:rPr>
                <w:rFonts w:asciiTheme="majorHAnsi" w:hAnsiTheme="majorHAnsi"/>
                <w:i/>
                <w:szCs w:val="20"/>
              </w:rPr>
              <w:t>Opprette nettverk Bodø- området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7F" w:rsidRPr="00500D7F" w:rsidRDefault="00500D7F" w:rsidP="00500D7F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  <w:proofErr w:type="gramStart"/>
            <w:r w:rsidRPr="00500D7F">
              <w:rPr>
                <w:rFonts w:asciiTheme="majorHAnsi" w:eastAsiaTheme="minorHAnsi" w:hAnsiTheme="majorHAnsi" w:cstheme="minorBidi"/>
                <w:szCs w:val="20"/>
                <w:lang w:eastAsia="en-US"/>
              </w:rPr>
              <w:t>Egen nettverk</w:t>
            </w:r>
            <w:proofErr w:type="gramEnd"/>
            <w:r w:rsidRPr="00500D7F">
              <w:rPr>
                <w:rFonts w:asciiTheme="majorHAnsi" w:eastAsiaTheme="minorHAnsi" w:hAnsiTheme="majorHAnsi" w:cstheme="minorBidi"/>
                <w:szCs w:val="20"/>
                <w:lang w:eastAsia="en-US"/>
              </w:rPr>
              <w:t xml:space="preserve"> for Bodø er ønsket. I løpet av 2019 er det ett mål å ha startet egne samlinger der.  </w:t>
            </w:r>
          </w:p>
          <w:p w:rsidR="00500D7F" w:rsidRPr="00500D7F" w:rsidRDefault="00500D7F" w:rsidP="00500D7F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7F" w:rsidRPr="000347AC" w:rsidRDefault="00B41677" w:rsidP="00120703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1678C">
              <w:rPr>
                <w:rFonts w:asciiTheme="majorHAnsi" w:hAnsiTheme="majorHAnsi"/>
              </w:rPr>
              <w:t>0.000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7F" w:rsidRPr="000347AC" w:rsidRDefault="00B45B60" w:rsidP="00120703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500D7F" w:rsidRPr="000347AC">
              <w:rPr>
                <w:rFonts w:asciiTheme="majorHAnsi" w:hAnsiTheme="majorHAnsi"/>
              </w:rPr>
              <w:t xml:space="preserve">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D7F" w:rsidRPr="000347AC" w:rsidRDefault="00500D7F" w:rsidP="00120703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3846E6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3846E6" w:rsidRPr="00EA172C" w:rsidRDefault="0080463D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 xml:space="preserve">Dekke behov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veiledning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kompetanseheving i personalgrupper i 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kommuner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med HS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Default="003846E6" w:rsidP="00DF2413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Antas</w:t>
            </w:r>
            <w:proofErr w:type="spellEnd"/>
            <w:r>
              <w:rPr>
                <w:rFonts w:asciiTheme="majorHAnsi" w:hAnsiTheme="majorHAnsi"/>
              </w:rPr>
              <w:t xml:space="preserve"> å bli </w:t>
            </w:r>
            <w:r w:rsidR="00726E2E">
              <w:rPr>
                <w:rFonts w:asciiTheme="majorHAnsi" w:hAnsiTheme="majorHAnsi"/>
              </w:rPr>
              <w:t>4</w:t>
            </w:r>
            <w:r w:rsidR="00500D7F">
              <w:rPr>
                <w:rFonts w:asciiTheme="majorHAnsi" w:hAnsiTheme="majorHAnsi"/>
              </w:rPr>
              <w:t>-6</w:t>
            </w:r>
            <w:r>
              <w:rPr>
                <w:rFonts w:asciiTheme="majorHAnsi" w:hAnsiTheme="majorHAnsi"/>
              </w:rPr>
              <w:t xml:space="preserve"> ambulante </w:t>
            </w:r>
            <w:proofErr w:type="spellStart"/>
            <w:r>
              <w:rPr>
                <w:rFonts w:asciiTheme="majorHAnsi" w:hAnsiTheme="majorHAnsi"/>
              </w:rPr>
              <w:t>veiledninger</w:t>
            </w:r>
            <w:proofErr w:type="spellEnd"/>
            <w:r>
              <w:rPr>
                <w:rFonts w:asciiTheme="majorHAnsi" w:hAnsiTheme="majorHAnsi"/>
              </w:rPr>
              <w:t xml:space="preserve"> i 201</w:t>
            </w:r>
            <w:r w:rsidR="00500D7F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, i tillegg til </w:t>
            </w:r>
            <w:proofErr w:type="spellStart"/>
            <w:r>
              <w:rPr>
                <w:rFonts w:asciiTheme="majorHAnsi" w:hAnsiTheme="majorHAnsi"/>
              </w:rPr>
              <w:t>veiledning</w:t>
            </w:r>
            <w:r w:rsidR="002E1E05">
              <w:rPr>
                <w:rFonts w:asciiTheme="majorHAnsi" w:hAnsiTheme="majorHAnsi"/>
              </w:rPr>
              <w:t>er</w:t>
            </w:r>
            <w:proofErr w:type="spellEnd"/>
            <w:r>
              <w:rPr>
                <w:rFonts w:asciiTheme="majorHAnsi" w:hAnsiTheme="majorHAnsi"/>
              </w:rPr>
              <w:t xml:space="preserve"> på telefon </w:t>
            </w:r>
          </w:p>
          <w:p w:rsidR="003455E4" w:rsidRDefault="003455E4" w:rsidP="003455E4">
            <w:pPr>
              <w:pStyle w:val="Brdtekst"/>
              <w:rPr>
                <w:rFonts w:asciiTheme="majorHAnsi" w:hAnsiTheme="majorHAnsi"/>
              </w:rPr>
            </w:pPr>
          </w:p>
          <w:p w:rsidR="003455E4" w:rsidRPr="000347AC" w:rsidRDefault="003455E4" w:rsidP="003455E4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B45B60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3846E6" w:rsidRPr="000347AC">
              <w:rPr>
                <w:rFonts w:asciiTheme="majorHAnsi" w:hAnsiTheme="majorHAnsi"/>
              </w:rPr>
              <w:t>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6508BA" w:rsidRPr="000347AC" w:rsidTr="00505052">
        <w:tc>
          <w:tcPr>
            <w:tcW w:w="4233" w:type="dxa"/>
            <w:vMerge w:val="restart"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Pr="00EA172C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Vedlikeholde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heve k</w:t>
            </w:r>
            <w:r>
              <w:rPr>
                <w:rFonts w:asciiTheme="majorHAnsi" w:hAnsiTheme="majorHAnsi"/>
                <w:bCs/>
                <w:i/>
              </w:rPr>
              <w:t>unnskapsgrunnlaget</w:t>
            </w:r>
            <w:r w:rsidRPr="00EA172C">
              <w:rPr>
                <w:rFonts w:asciiTheme="majorHAnsi" w:hAnsiTheme="majorHAnsi"/>
                <w:bCs/>
                <w:i/>
              </w:rPr>
              <w:t xml:space="preserve"> til de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ansatte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ved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Knorrebakken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ressurssenter  </w:t>
            </w:r>
          </w:p>
          <w:p w:rsidR="006508BA" w:rsidRPr="00EA172C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Pr="00EA172C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  <w:p w:rsidR="006508BA" w:rsidRPr="00EA172C" w:rsidRDefault="006508BA" w:rsidP="00505052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5580" w:type="dxa"/>
          </w:tcPr>
          <w:p w:rsidR="006508BA" w:rsidRPr="00AB1D4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Hospitering for </w:t>
            </w:r>
            <w:proofErr w:type="spellStart"/>
            <w:r>
              <w:rPr>
                <w:rFonts w:asciiTheme="majorHAnsi" w:hAnsiTheme="majorHAnsi"/>
              </w:rPr>
              <w:t>nyansatte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fagpersoner</w:t>
            </w:r>
            <w:proofErr w:type="spellEnd"/>
            <w:r>
              <w:rPr>
                <w:rFonts w:asciiTheme="majorHAnsi" w:hAnsiTheme="majorHAnsi"/>
              </w:rPr>
              <w:t xml:space="preserve"> viss behov p</w:t>
            </w:r>
            <w:r w:rsidR="00EA32CA">
              <w:rPr>
                <w:rFonts w:asciiTheme="majorHAnsi" w:hAnsiTheme="majorHAnsi"/>
              </w:rPr>
              <w:t xml:space="preserve">å andre </w:t>
            </w:r>
            <w:proofErr w:type="spellStart"/>
            <w:r w:rsidR="00EA32CA">
              <w:rPr>
                <w:rFonts w:asciiTheme="majorHAnsi" w:hAnsiTheme="majorHAnsi"/>
              </w:rPr>
              <w:t>ressursenter</w:t>
            </w:r>
            <w:proofErr w:type="spellEnd"/>
            <w:r w:rsidR="00B45B60">
              <w:rPr>
                <w:rFonts w:asciiTheme="majorHAnsi" w:hAnsiTheme="majorHAnsi"/>
              </w:rPr>
              <w:t xml:space="preserve"> for å skaffe seg </w:t>
            </w:r>
            <w:proofErr w:type="spellStart"/>
            <w:r w:rsidR="00B45B60">
              <w:rPr>
                <w:rFonts w:asciiTheme="majorHAnsi" w:hAnsiTheme="majorHAnsi"/>
              </w:rPr>
              <w:t>bredere</w:t>
            </w:r>
            <w:proofErr w:type="spellEnd"/>
            <w:r w:rsidR="00B45B60">
              <w:rPr>
                <w:rFonts w:asciiTheme="majorHAnsi" w:hAnsiTheme="majorHAnsi"/>
              </w:rPr>
              <w:t xml:space="preserve"> erfaring</w:t>
            </w:r>
          </w:p>
        </w:tc>
        <w:tc>
          <w:tcPr>
            <w:tcW w:w="1670" w:type="dxa"/>
          </w:tcPr>
          <w:p w:rsidR="006508BA" w:rsidRPr="000347AC" w:rsidRDefault="00B41677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45B60">
              <w:rPr>
                <w:rFonts w:asciiTheme="majorHAnsi" w:hAnsiTheme="majorHAnsi"/>
              </w:rPr>
              <w:t>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Pr="000347AC" w:rsidRDefault="00B45B60" w:rsidP="00505052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Avd.leder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Pr="000347AC" w:rsidRDefault="00B45B60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6508BA" w:rsidRPr="000347AC" w:rsidTr="00505052">
        <w:tc>
          <w:tcPr>
            <w:tcW w:w="4233" w:type="dxa"/>
            <w:vMerge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6508BA" w:rsidRPr="00AB1D4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Fagdag for  </w:t>
            </w:r>
            <w:proofErr w:type="spellStart"/>
            <w:r>
              <w:rPr>
                <w:rFonts w:asciiTheme="majorHAnsi" w:hAnsiTheme="majorHAnsi"/>
              </w:rPr>
              <w:t>ansatte</w:t>
            </w:r>
            <w:proofErr w:type="spellEnd"/>
            <w:r>
              <w:rPr>
                <w:rFonts w:asciiTheme="majorHAnsi" w:hAnsiTheme="majorHAnsi"/>
              </w:rPr>
              <w:t xml:space="preserve"> ved </w:t>
            </w:r>
            <w:proofErr w:type="spellStart"/>
            <w:r>
              <w:rPr>
                <w:rFonts w:asciiTheme="majorHAnsi" w:hAnsiTheme="majorHAnsi"/>
              </w:rPr>
              <w:t>Knorrebakken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6508BA" w:rsidRPr="000347AC" w:rsidRDefault="00B41677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508BA">
              <w:rPr>
                <w:rFonts w:asciiTheme="majorHAnsi" w:hAnsiTheme="majorHAnsi"/>
              </w:rPr>
              <w:t>0.000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8BA" w:rsidRPr="000347AC" w:rsidRDefault="00B45B60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6508BA" w:rsidRPr="000347AC">
              <w:rPr>
                <w:rFonts w:asciiTheme="majorHAnsi" w:hAnsiTheme="majorHAnsi"/>
              </w:rPr>
              <w:t>oordinator</w:t>
            </w:r>
            <w:r w:rsidR="006508BA">
              <w:rPr>
                <w:rFonts w:asciiTheme="majorHAnsi" w:hAnsiTheme="majorHAnsi"/>
              </w:rPr>
              <w:t xml:space="preserve"> og </w:t>
            </w:r>
            <w:proofErr w:type="spellStart"/>
            <w:r w:rsidR="006508BA">
              <w:rPr>
                <w:rFonts w:asciiTheme="majorHAnsi" w:hAnsiTheme="majorHAnsi"/>
              </w:rPr>
              <w:t>avdelingsleder</w:t>
            </w:r>
            <w:proofErr w:type="spellEnd"/>
            <w:r w:rsidR="006508B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8BA" w:rsidRPr="000347AC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Oktober   </w:t>
            </w:r>
          </w:p>
        </w:tc>
      </w:tr>
      <w:tr w:rsidR="006508BA" w:rsidTr="00505052">
        <w:tc>
          <w:tcPr>
            <w:tcW w:w="4233" w:type="dxa"/>
            <w:vMerge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 fast </w:t>
            </w:r>
            <w:proofErr w:type="spellStart"/>
            <w:r>
              <w:rPr>
                <w:rFonts w:asciiTheme="majorHAnsi" w:hAnsiTheme="majorHAnsi"/>
              </w:rPr>
              <w:t>ansatte</w:t>
            </w:r>
            <w:proofErr w:type="spellEnd"/>
            <w:r>
              <w:rPr>
                <w:rFonts w:asciiTheme="majorHAnsi" w:hAnsiTheme="majorHAnsi"/>
              </w:rPr>
              <w:t xml:space="preserve"> gjennomfører nettkurs </w:t>
            </w:r>
            <w:proofErr w:type="spellStart"/>
            <w:r>
              <w:rPr>
                <w:rFonts w:asciiTheme="majorHAnsi" w:hAnsiTheme="majorHAnsi"/>
              </w:rPr>
              <w:t>fra</w:t>
            </w:r>
            <w:proofErr w:type="spellEnd"/>
            <w:r>
              <w:rPr>
                <w:rFonts w:asciiTheme="majorHAnsi" w:hAnsiTheme="majorHAnsi"/>
              </w:rPr>
              <w:t xml:space="preserve"> Senter for sjeldne </w:t>
            </w:r>
            <w:proofErr w:type="spellStart"/>
            <w:r>
              <w:rPr>
                <w:rFonts w:asciiTheme="majorHAnsi" w:hAnsiTheme="majorHAnsi"/>
              </w:rPr>
              <w:t>sykdommer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6508BA" w:rsidRPr="000347AC" w:rsidRDefault="00B41677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6508BA">
              <w:rPr>
                <w:rFonts w:asciiTheme="majorHAnsi" w:hAnsiTheme="majorHAnsi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Pr="000347AC" w:rsidRDefault="00B45B60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6508BA">
              <w:rPr>
                <w:rFonts w:asciiTheme="majorHAnsi" w:hAnsiTheme="majorHAnsi"/>
              </w:rPr>
              <w:t>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6508BA" w:rsidTr="00505052">
        <w:tc>
          <w:tcPr>
            <w:tcW w:w="4233" w:type="dxa"/>
            <w:vMerge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Samarbeid med Norges </w:t>
            </w:r>
            <w:proofErr w:type="spellStart"/>
            <w:r>
              <w:rPr>
                <w:rFonts w:asciiTheme="majorHAnsi" w:hAnsiTheme="majorHAnsi"/>
                <w:bCs/>
              </w:rPr>
              <w:t>Artiske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Universitet UiT</w:t>
            </w:r>
          </w:p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Fokus 2019 på å  jobbe kunnskapsbasert med hjelp </w:t>
            </w:r>
            <w:proofErr w:type="spellStart"/>
            <w:r>
              <w:rPr>
                <w:rFonts w:asciiTheme="majorHAnsi" w:hAnsiTheme="majorHAnsi"/>
              </w:rPr>
              <w:t>fra</w:t>
            </w:r>
            <w:proofErr w:type="spellEnd"/>
            <w:r>
              <w:rPr>
                <w:rFonts w:asciiTheme="majorHAnsi" w:hAnsiTheme="majorHAnsi"/>
              </w:rPr>
              <w:t xml:space="preserve"> UiT.</w:t>
            </w:r>
          </w:p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6508BA" w:rsidRPr="000347AC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  <w:r w:rsidR="00B45B6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Pr="000347AC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Avdelingsleder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</w:p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</w:p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6508BA" w:rsidTr="00505052">
        <w:tc>
          <w:tcPr>
            <w:tcW w:w="4233" w:type="dxa"/>
            <w:vMerge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Hospitering på Kurbadet for fysioterapeuten </w:t>
            </w:r>
          </w:p>
        </w:tc>
        <w:tc>
          <w:tcPr>
            <w:tcW w:w="1670" w:type="dxa"/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Default="00B45B60" w:rsidP="00505052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</w:t>
            </w:r>
            <w:r w:rsidR="006508BA">
              <w:rPr>
                <w:rFonts w:asciiTheme="majorHAnsi" w:hAnsiTheme="majorHAnsi"/>
              </w:rPr>
              <w:t>delingsleder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BA" w:rsidRDefault="006508BA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</w:tr>
      <w:tr w:rsidR="00B45B60" w:rsidTr="00505052">
        <w:tc>
          <w:tcPr>
            <w:tcW w:w="4233" w:type="dxa"/>
          </w:tcPr>
          <w:p w:rsidR="00B45B60" w:rsidRPr="00B45B60" w:rsidRDefault="00B45B60" w:rsidP="00B45B60"/>
        </w:tc>
        <w:tc>
          <w:tcPr>
            <w:tcW w:w="5580" w:type="dxa"/>
          </w:tcPr>
          <w:p w:rsidR="00B45B60" w:rsidRDefault="00B45B60" w:rsidP="00505052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Felles fagdag for </w:t>
            </w:r>
            <w:proofErr w:type="spellStart"/>
            <w:r>
              <w:rPr>
                <w:rFonts w:asciiTheme="majorHAnsi" w:hAnsiTheme="majorHAnsi"/>
                <w:bCs/>
              </w:rPr>
              <w:t>ressurspersoner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på </w:t>
            </w:r>
            <w:proofErr w:type="spellStart"/>
            <w:r>
              <w:rPr>
                <w:rFonts w:asciiTheme="majorHAnsi" w:hAnsiTheme="majorHAnsi"/>
                <w:bCs/>
              </w:rPr>
              <w:t>ressurssenterene</w:t>
            </w:r>
            <w:proofErr w:type="spellEnd"/>
          </w:p>
        </w:tc>
        <w:tc>
          <w:tcPr>
            <w:tcW w:w="1670" w:type="dxa"/>
          </w:tcPr>
          <w:p w:rsidR="00B45B60" w:rsidRDefault="00B41677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 w:rsidR="00B45B60">
              <w:rPr>
                <w:rFonts w:asciiTheme="majorHAnsi" w:hAnsiTheme="majorHAnsi"/>
              </w:rPr>
              <w:t>0.000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0" w:rsidRDefault="00B45B60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Avdelingsleder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0" w:rsidRDefault="00B45B60" w:rsidP="00505052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</w:t>
            </w:r>
          </w:p>
        </w:tc>
      </w:tr>
      <w:tr w:rsidR="003846E6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INFORMASJONSPREDNING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 w:val="restart"/>
          </w:tcPr>
          <w:p w:rsidR="00730C97" w:rsidRPr="00726E2E" w:rsidRDefault="00726E2E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Målet er å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spre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informasjon i vår region til aktuelle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instanser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.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Fylkesmenn i vår region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B45B60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30C97" w:rsidRPr="000347AC">
              <w:rPr>
                <w:rFonts w:asciiTheme="majorHAnsi" w:hAnsiTheme="majorHAnsi"/>
              </w:rPr>
              <w:t>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DF618C" w:rsidRPr="000C4FD7" w:rsidTr="00730C97">
        <w:tc>
          <w:tcPr>
            <w:tcW w:w="4233" w:type="dxa"/>
            <w:vMerge/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C81991" w:rsidRDefault="00DF61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Bidra til </w:t>
            </w:r>
            <w:proofErr w:type="spellStart"/>
            <w:r>
              <w:rPr>
                <w:rFonts w:asciiTheme="majorHAnsi" w:hAnsiTheme="majorHAnsi"/>
              </w:rPr>
              <w:t>nettsiden</w:t>
            </w:r>
            <w:proofErr w:type="spellEnd"/>
            <w:r>
              <w:rPr>
                <w:rFonts w:asciiTheme="majorHAnsi" w:hAnsiTheme="majorHAnsi"/>
              </w:rPr>
              <w:t xml:space="preserve"> fagnettverkhuntington.no</w:t>
            </w:r>
          </w:p>
          <w:p w:rsidR="00C81991" w:rsidRDefault="00C8199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DF618C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8C" w:rsidRPr="000347AC" w:rsidRDefault="00E65813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Trude Ryland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26E2E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</w:t>
            </w:r>
            <w:r w:rsidR="00726E2E">
              <w:rPr>
                <w:rFonts w:asciiTheme="majorHAnsi" w:hAnsiTheme="majorHAnsi"/>
              </w:rPr>
              <w:t xml:space="preserve">og </w:t>
            </w:r>
            <w:proofErr w:type="spellStart"/>
            <w:r w:rsidR="00726E2E">
              <w:rPr>
                <w:rFonts w:asciiTheme="majorHAnsi" w:hAnsiTheme="majorHAnsi"/>
              </w:rPr>
              <w:t>knyttekontakt</w:t>
            </w:r>
            <w:proofErr w:type="spellEnd"/>
            <w:r w:rsidR="00726E2E">
              <w:rPr>
                <w:rFonts w:asciiTheme="majorHAnsi" w:hAnsiTheme="majorHAnsi"/>
              </w:rPr>
              <w:t xml:space="preserve"> med </w:t>
            </w:r>
            <w:r>
              <w:rPr>
                <w:rFonts w:asciiTheme="majorHAnsi" w:hAnsiTheme="majorHAnsi"/>
              </w:rPr>
              <w:t xml:space="preserve">aktuelle </w:t>
            </w:r>
            <w:proofErr w:type="spellStart"/>
            <w:r>
              <w:rPr>
                <w:rFonts w:asciiTheme="majorHAnsi" w:hAnsiTheme="majorHAnsi"/>
              </w:rPr>
              <w:t>innenfor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spesialisthelsetjenesten</w:t>
            </w:r>
            <w:proofErr w:type="spellEnd"/>
            <w:r>
              <w:rPr>
                <w:rFonts w:asciiTheme="majorHAnsi" w:hAnsiTheme="majorHAnsi"/>
              </w:rPr>
              <w:t xml:space="preserve"> i vår region om </w:t>
            </w:r>
            <w:proofErr w:type="spellStart"/>
            <w:r w:rsidR="00AB6AB3">
              <w:rPr>
                <w:rFonts w:asciiTheme="majorHAnsi" w:hAnsiTheme="majorHAnsi"/>
              </w:rPr>
              <w:t>ressurssentret</w:t>
            </w:r>
            <w:proofErr w:type="spellEnd"/>
            <w:r w:rsidR="00AB6AB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B45B60" w:rsidP="00ED760D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30C97" w:rsidRPr="000347AC">
              <w:rPr>
                <w:rFonts w:asciiTheme="majorHAnsi" w:hAnsiTheme="majorHAnsi"/>
              </w:rPr>
              <w:t>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730C97" w:rsidRPr="000C4FD7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lastRenderedPageBreak/>
              <w:t>AKTIVITETER I SAMARBEID MED NASJONALT NETTVEK</w:t>
            </w: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:rsidTr="00730C97">
        <w:tc>
          <w:tcPr>
            <w:tcW w:w="4233" w:type="dxa"/>
            <w:vMerge w:val="restart"/>
          </w:tcPr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AB6AB3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S</w:t>
            </w:r>
            <w:r w:rsidR="00EA172C">
              <w:rPr>
                <w:rFonts w:asciiTheme="majorHAnsi" w:hAnsiTheme="majorHAnsi"/>
                <w:i/>
              </w:rPr>
              <w:t xml:space="preserve">amarbeid mellom ressurssentrene </w:t>
            </w: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Default="00EA172C" w:rsidP="00AB1D4A">
            <w:pPr>
              <w:rPr>
                <w:rFonts w:asciiTheme="majorHAnsi" w:hAnsiTheme="majorHAnsi"/>
              </w:rPr>
            </w:pPr>
          </w:p>
          <w:p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Møte 4 </w:t>
            </w:r>
            <w:proofErr w:type="spellStart"/>
            <w:r>
              <w:rPr>
                <w:rFonts w:asciiTheme="majorHAnsi" w:hAnsiTheme="majorHAnsi"/>
              </w:rPr>
              <w:t>ganger</w:t>
            </w:r>
            <w:proofErr w:type="spellEnd"/>
            <w:r>
              <w:rPr>
                <w:rFonts w:asciiTheme="majorHAnsi" w:hAnsiTheme="majorHAnsi"/>
              </w:rPr>
              <w:t xml:space="preserve"> i året med </w:t>
            </w:r>
            <w:proofErr w:type="spellStart"/>
            <w:r>
              <w:rPr>
                <w:rFonts w:asciiTheme="majorHAnsi" w:hAnsiTheme="majorHAnsi"/>
              </w:rPr>
              <w:t>Utviklingsgruppen</w:t>
            </w:r>
            <w:proofErr w:type="spellEnd"/>
            <w:r>
              <w:rPr>
                <w:rFonts w:asciiTheme="majorHAnsi" w:hAnsiTheme="majorHAnsi"/>
              </w:rPr>
              <w:t xml:space="preserve"> for Fagnettverk Huntington. </w:t>
            </w:r>
          </w:p>
        </w:tc>
        <w:tc>
          <w:tcPr>
            <w:tcW w:w="1670" w:type="dxa"/>
          </w:tcPr>
          <w:p w:rsidR="00EA172C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:rsidTr="00730C97">
        <w:trPr>
          <w:trHeight w:val="519"/>
        </w:trPr>
        <w:tc>
          <w:tcPr>
            <w:tcW w:w="4233" w:type="dxa"/>
            <w:vMerge/>
          </w:tcPr>
          <w:p w:rsidR="00EA172C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EA172C" w:rsidRPr="00AB1D4A" w:rsidRDefault="00EA172C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Europeisk konferanse (Bucuresti 2019)</w:t>
            </w:r>
          </w:p>
        </w:tc>
        <w:tc>
          <w:tcPr>
            <w:tcW w:w="1670" w:type="dxa"/>
          </w:tcPr>
          <w:p w:rsidR="00EA172C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EA172C" w:rsidRDefault="006508BA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Avdelingsleder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Default="00EA172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C4FD7" w:rsidTr="00730C97">
        <w:trPr>
          <w:trHeight w:val="519"/>
        </w:trPr>
        <w:tc>
          <w:tcPr>
            <w:tcW w:w="4233" w:type="dxa"/>
            <w:vMerge/>
          </w:tcPr>
          <w:p w:rsidR="00EA172C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EA172C" w:rsidRDefault="00EA172C" w:rsidP="00485D72">
            <w:pPr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Default="00EA172C" w:rsidP="00730C97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347AC" w:rsidTr="00730C97">
        <w:tc>
          <w:tcPr>
            <w:tcW w:w="4233" w:type="dxa"/>
            <w:vMerge/>
          </w:tcPr>
          <w:p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Videokonferanser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EA172C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EA172C" w:rsidRPr="000347AC" w:rsidTr="00730C97">
        <w:tc>
          <w:tcPr>
            <w:tcW w:w="4233" w:type="dxa"/>
            <w:vMerge/>
          </w:tcPr>
          <w:p w:rsidR="00EA172C" w:rsidRPr="00AB1D4A" w:rsidRDefault="00EA172C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EA172C" w:rsidRDefault="00EA172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på aktuelle </w:t>
            </w:r>
            <w:proofErr w:type="spellStart"/>
            <w:r>
              <w:rPr>
                <w:rFonts w:asciiTheme="majorHAnsi" w:hAnsiTheme="majorHAnsi"/>
              </w:rPr>
              <w:t>fagdager</w:t>
            </w:r>
            <w:proofErr w:type="spellEnd"/>
            <w:r>
              <w:rPr>
                <w:rFonts w:asciiTheme="majorHAnsi" w:hAnsiTheme="majorHAnsi"/>
              </w:rPr>
              <w:t xml:space="preserve">/ </w:t>
            </w:r>
            <w:proofErr w:type="spellStart"/>
            <w:r>
              <w:rPr>
                <w:rFonts w:asciiTheme="majorHAnsi" w:hAnsiTheme="majorHAnsi"/>
              </w:rPr>
              <w:t>nettverkssamlinger</w:t>
            </w:r>
            <w:proofErr w:type="spellEnd"/>
            <w:r>
              <w:rPr>
                <w:rFonts w:asciiTheme="majorHAnsi" w:hAnsiTheme="majorHAnsi"/>
              </w:rPr>
              <w:t xml:space="preserve"> for andre </w:t>
            </w:r>
            <w:proofErr w:type="spellStart"/>
            <w:r>
              <w:rPr>
                <w:rFonts w:asciiTheme="majorHAnsi" w:hAnsiTheme="majorHAnsi"/>
              </w:rPr>
              <w:t>ressurssentre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70" w:type="dxa"/>
          </w:tcPr>
          <w:p w:rsidR="00EA172C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2C" w:rsidRPr="000347AC" w:rsidRDefault="00EA172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C81991" w:rsidRDefault="00C81991" w:rsidP="00ED760D">
            <w:pPr>
              <w:rPr>
                <w:rFonts w:asciiTheme="majorHAnsi" w:hAnsiTheme="majorHAnsi"/>
                <w:b/>
                <w:u w:val="single"/>
              </w:rPr>
            </w:pPr>
            <w:r w:rsidRPr="00C81991">
              <w:rPr>
                <w:rFonts w:asciiTheme="majorHAnsi" w:hAnsiTheme="majorHAnsi"/>
                <w:b/>
                <w:u w:val="single"/>
              </w:rPr>
              <w:t>SAMARBEID OG F</w:t>
            </w:r>
            <w:r>
              <w:rPr>
                <w:rFonts w:asciiTheme="majorHAnsi" w:hAnsiTheme="majorHAnsi"/>
                <w:b/>
                <w:u w:val="single"/>
              </w:rPr>
              <w:t>AGUTVIKLING</w:t>
            </w:r>
          </w:p>
        </w:tc>
        <w:tc>
          <w:tcPr>
            <w:tcW w:w="5580" w:type="dxa"/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:rsidR="00C81991" w:rsidRPr="000347AC" w:rsidRDefault="00C81991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EA172C" w:rsidRDefault="0066733A" w:rsidP="00574E3F">
            <w:pPr>
              <w:pStyle w:val="Brdtekst"/>
              <w:rPr>
                <w:rFonts w:asciiTheme="majorHAnsi" w:hAnsiTheme="majorHAnsi"/>
                <w:bCs/>
                <w:i/>
              </w:rPr>
            </w:pPr>
            <w:r w:rsidRPr="00EA172C">
              <w:rPr>
                <w:rFonts w:asciiTheme="majorHAnsi" w:hAnsiTheme="majorHAnsi"/>
                <w:bCs/>
                <w:i/>
              </w:rPr>
              <w:t>Sam</w:t>
            </w:r>
            <w:r w:rsidR="00E26B58" w:rsidRPr="00EA172C">
              <w:rPr>
                <w:rFonts w:asciiTheme="majorHAnsi" w:hAnsiTheme="majorHAnsi"/>
                <w:bCs/>
                <w:i/>
              </w:rPr>
              <w:t>a</w:t>
            </w:r>
            <w:r w:rsidRPr="00EA172C">
              <w:rPr>
                <w:rFonts w:asciiTheme="majorHAnsi" w:hAnsiTheme="majorHAnsi"/>
                <w:bCs/>
                <w:i/>
              </w:rPr>
              <w:t xml:space="preserve">rbeid med Undervisningssenter for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sykehjem</w:t>
            </w:r>
            <w:proofErr w:type="spellEnd"/>
            <w:r w:rsidRPr="00EA172C">
              <w:rPr>
                <w:rFonts w:asciiTheme="majorHAnsi" w:hAnsiTheme="majorHAnsi"/>
                <w:bCs/>
                <w:i/>
              </w:rPr>
              <w:t xml:space="preserve"> og </w:t>
            </w:r>
            <w:proofErr w:type="spellStart"/>
            <w:r w:rsidRPr="00EA172C">
              <w:rPr>
                <w:rFonts w:asciiTheme="majorHAnsi" w:hAnsiTheme="majorHAnsi"/>
                <w:bCs/>
                <w:i/>
              </w:rPr>
              <w:t>hjemmetjeneste</w:t>
            </w:r>
            <w:proofErr w:type="spellEnd"/>
            <w:r w:rsidR="00E26B58" w:rsidRPr="00EA172C">
              <w:rPr>
                <w:rFonts w:asciiTheme="majorHAnsi" w:hAnsiTheme="majorHAnsi"/>
                <w:bCs/>
                <w:i/>
              </w:rPr>
              <w:t xml:space="preserve"> (USHT) i Nordland, Troms og Finnmark </w:t>
            </w:r>
          </w:p>
        </w:tc>
        <w:tc>
          <w:tcPr>
            <w:tcW w:w="5580" w:type="dxa"/>
          </w:tcPr>
          <w:p w:rsidR="00730C97" w:rsidRPr="000347AC" w:rsidRDefault="00E26B58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Finne </w:t>
            </w:r>
            <w:r w:rsidR="00151878">
              <w:rPr>
                <w:rFonts w:asciiTheme="majorHAnsi" w:hAnsiTheme="majorHAnsi"/>
              </w:rPr>
              <w:t xml:space="preserve">gode </w:t>
            </w:r>
            <w:proofErr w:type="spellStart"/>
            <w:r w:rsidR="00151878">
              <w:rPr>
                <w:rFonts w:asciiTheme="majorHAnsi" w:hAnsiTheme="majorHAnsi"/>
              </w:rPr>
              <w:t>muligheter</w:t>
            </w:r>
            <w:proofErr w:type="spellEnd"/>
            <w:r w:rsidR="00151878">
              <w:rPr>
                <w:rFonts w:asciiTheme="majorHAnsi" w:hAnsiTheme="majorHAnsi"/>
              </w:rPr>
              <w:t xml:space="preserve"> for samarbeid, igangsette i 2019 </w:t>
            </w:r>
          </w:p>
        </w:tc>
        <w:tc>
          <w:tcPr>
            <w:tcW w:w="1670" w:type="dxa"/>
          </w:tcPr>
          <w:p w:rsidR="00730C97" w:rsidRPr="000347AC" w:rsidRDefault="003167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508BA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F6" w:rsidRPr="000347AC" w:rsidRDefault="00B45B60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925F6">
              <w:rPr>
                <w:rFonts w:asciiTheme="majorHAnsi" w:hAnsiTheme="majorHAnsi"/>
              </w:rPr>
              <w:t>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:rsidTr="00730C97">
        <w:tc>
          <w:tcPr>
            <w:tcW w:w="4233" w:type="dxa"/>
            <w:vMerge w:val="restart"/>
          </w:tcPr>
          <w:p w:rsidR="00151878" w:rsidRPr="00EA172C" w:rsidRDefault="00151878" w:rsidP="00C81991">
            <w:pPr>
              <w:pStyle w:val="Brdtekst"/>
              <w:rPr>
                <w:rFonts w:asciiTheme="majorHAnsi" w:hAnsiTheme="majorHAnsi"/>
                <w:bCs/>
                <w:i/>
              </w:rPr>
            </w:pPr>
          </w:p>
        </w:tc>
        <w:tc>
          <w:tcPr>
            <w:tcW w:w="5580" w:type="dxa"/>
          </w:tcPr>
          <w:p w:rsidR="00151878" w:rsidRPr="00AB1D4A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 tar kontakt med SSD ved behov</w:t>
            </w:r>
          </w:p>
        </w:tc>
        <w:tc>
          <w:tcPr>
            <w:tcW w:w="1670" w:type="dxa"/>
          </w:tcPr>
          <w:p w:rsidR="00151878" w:rsidRPr="000347AC" w:rsidRDefault="0031678C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:rsidTr="00730C97">
        <w:tc>
          <w:tcPr>
            <w:tcW w:w="4233" w:type="dxa"/>
            <w:vMerge/>
          </w:tcPr>
          <w:p w:rsidR="00151878" w:rsidRPr="003846E6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:rsidTr="00730C97">
        <w:tc>
          <w:tcPr>
            <w:tcW w:w="4233" w:type="dxa"/>
            <w:vMerge/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151878" w:rsidRPr="00AB1D4A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Samarbeid, inkludere </w:t>
            </w:r>
            <w:proofErr w:type="spellStart"/>
            <w:r>
              <w:rPr>
                <w:rFonts w:asciiTheme="majorHAnsi" w:hAnsiTheme="majorHAnsi"/>
              </w:rPr>
              <w:t>landsforeningens</w:t>
            </w:r>
            <w:proofErr w:type="spellEnd"/>
            <w:r>
              <w:rPr>
                <w:rFonts w:asciiTheme="majorHAnsi" w:hAnsiTheme="majorHAnsi"/>
              </w:rPr>
              <w:t xml:space="preserve"> lokallag for Finnmark, Troms og Nordland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151878" w:rsidRPr="000347AC" w:rsidRDefault="0031678C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878" w:rsidRPr="000347AC" w:rsidRDefault="007925F6" w:rsidP="00C81991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:rsidTr="00980C99">
        <w:tc>
          <w:tcPr>
            <w:tcW w:w="4233" w:type="dxa"/>
            <w:vMerge/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151878" w:rsidRPr="000347AC" w:rsidTr="00980C99">
        <w:tc>
          <w:tcPr>
            <w:tcW w:w="4233" w:type="dxa"/>
            <w:vMerge/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Pr="000347AC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78" w:rsidRDefault="00151878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980C99" w:rsidRPr="000347AC" w:rsidTr="00980C99">
        <w:tc>
          <w:tcPr>
            <w:tcW w:w="4233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980C99" w:rsidRPr="000347AC" w:rsidTr="00980C99">
        <w:tc>
          <w:tcPr>
            <w:tcW w:w="4233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980C99" w:rsidRPr="000347AC" w:rsidTr="00730C97">
        <w:tc>
          <w:tcPr>
            <w:tcW w:w="4233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C99" w:rsidRPr="000347AC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C99" w:rsidRDefault="00980C99" w:rsidP="00C81991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184533595"/>
    </w:p>
    <w:bookmarkEnd w:id="1"/>
    <w:p w:rsidR="009227D3" w:rsidRPr="000347AC" w:rsidRDefault="009227D3" w:rsidP="00243316">
      <w:pPr>
        <w:pStyle w:val="Overskrift1"/>
        <w:numPr>
          <w:ilvl w:val="0"/>
          <w:numId w:val="0"/>
        </w:numPr>
        <w:rPr>
          <w:rStyle w:val="Hyperkobling"/>
          <w:rFonts w:asciiTheme="majorHAnsi" w:hAnsiTheme="majorHAnsi"/>
          <w:color w:val="auto"/>
          <w:sz w:val="18"/>
        </w:rPr>
      </w:pPr>
    </w:p>
    <w:sectPr w:rsidR="009227D3" w:rsidRPr="000347AC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65" w:rsidRDefault="00DC2B65">
      <w:r>
        <w:separator/>
      </w:r>
    </w:p>
  </w:endnote>
  <w:endnote w:type="continuationSeparator" w:id="0">
    <w:p w:rsidR="00DC2B65" w:rsidRDefault="00D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65" w:rsidRDefault="00DC2B65">
      <w:r>
        <w:separator/>
      </w:r>
    </w:p>
  </w:footnote>
  <w:footnote w:type="continuationSeparator" w:id="0">
    <w:p w:rsidR="00DC2B65" w:rsidRDefault="00DC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5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037C"/>
    <w:multiLevelType w:val="hybridMultilevel"/>
    <w:tmpl w:val="1038B148"/>
    <w:lvl w:ilvl="0" w:tplc="7A1C1DA2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92B84"/>
    <w:multiLevelType w:val="hybridMultilevel"/>
    <w:tmpl w:val="00169504"/>
    <w:lvl w:ilvl="0" w:tplc="A9244F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5"/>
  </w:num>
  <w:num w:numId="14">
    <w:abstractNumId w:val="23"/>
  </w:num>
  <w:num w:numId="15">
    <w:abstractNumId w:val="14"/>
  </w:num>
  <w:num w:numId="16">
    <w:abstractNumId w:val="20"/>
  </w:num>
  <w:num w:numId="17">
    <w:abstractNumId w:val="16"/>
  </w:num>
  <w:num w:numId="18">
    <w:abstractNumId w:val="32"/>
  </w:num>
  <w:num w:numId="19">
    <w:abstractNumId w:val="19"/>
  </w:num>
  <w:num w:numId="20">
    <w:abstractNumId w:val="37"/>
  </w:num>
  <w:num w:numId="21">
    <w:abstractNumId w:val="21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34"/>
  </w:num>
  <w:num w:numId="27">
    <w:abstractNumId w:val="18"/>
  </w:num>
  <w:num w:numId="28">
    <w:abstractNumId w:val="28"/>
  </w:num>
  <w:num w:numId="29">
    <w:abstractNumId w:val="35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6"/>
  </w:num>
  <w:num w:numId="33">
    <w:abstractNumId w:val="2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6"/>
  </w:num>
  <w:num w:numId="37">
    <w:abstractNumId w:val="27"/>
  </w:num>
  <w:num w:numId="38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7BD2"/>
    <w:rsid w:val="00090750"/>
    <w:rsid w:val="000A711A"/>
    <w:rsid w:val="000D52AA"/>
    <w:rsid w:val="000F47A4"/>
    <w:rsid w:val="000F7567"/>
    <w:rsid w:val="0010270C"/>
    <w:rsid w:val="00102C73"/>
    <w:rsid w:val="00103E98"/>
    <w:rsid w:val="00104415"/>
    <w:rsid w:val="00105AB6"/>
    <w:rsid w:val="00107EBD"/>
    <w:rsid w:val="0011101A"/>
    <w:rsid w:val="00111DEF"/>
    <w:rsid w:val="0011374A"/>
    <w:rsid w:val="00151878"/>
    <w:rsid w:val="001637F6"/>
    <w:rsid w:val="001720DF"/>
    <w:rsid w:val="0017385C"/>
    <w:rsid w:val="001738D3"/>
    <w:rsid w:val="00174876"/>
    <w:rsid w:val="00184C4E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721E4"/>
    <w:rsid w:val="00276CA7"/>
    <w:rsid w:val="00282C83"/>
    <w:rsid w:val="00291F3E"/>
    <w:rsid w:val="002A50B6"/>
    <w:rsid w:val="002B478C"/>
    <w:rsid w:val="002E1E05"/>
    <w:rsid w:val="002E1E88"/>
    <w:rsid w:val="002E2CC9"/>
    <w:rsid w:val="002F0A35"/>
    <w:rsid w:val="002F57D4"/>
    <w:rsid w:val="0031678C"/>
    <w:rsid w:val="00324010"/>
    <w:rsid w:val="00332E49"/>
    <w:rsid w:val="0034170E"/>
    <w:rsid w:val="003455E4"/>
    <w:rsid w:val="0035157E"/>
    <w:rsid w:val="00364200"/>
    <w:rsid w:val="00373333"/>
    <w:rsid w:val="00377440"/>
    <w:rsid w:val="003846E6"/>
    <w:rsid w:val="00386884"/>
    <w:rsid w:val="00396641"/>
    <w:rsid w:val="003A5B89"/>
    <w:rsid w:val="003E0FC1"/>
    <w:rsid w:val="003E3178"/>
    <w:rsid w:val="003E5869"/>
    <w:rsid w:val="00423729"/>
    <w:rsid w:val="00450F6A"/>
    <w:rsid w:val="00470346"/>
    <w:rsid w:val="00485D72"/>
    <w:rsid w:val="004864C3"/>
    <w:rsid w:val="004B7080"/>
    <w:rsid w:val="004B73C7"/>
    <w:rsid w:val="004D4359"/>
    <w:rsid w:val="004D729E"/>
    <w:rsid w:val="004E6694"/>
    <w:rsid w:val="004F57C8"/>
    <w:rsid w:val="004F7B20"/>
    <w:rsid w:val="00500D7F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B7D00"/>
    <w:rsid w:val="005E7D29"/>
    <w:rsid w:val="005F37F9"/>
    <w:rsid w:val="006212A2"/>
    <w:rsid w:val="0062283B"/>
    <w:rsid w:val="00622AA7"/>
    <w:rsid w:val="006273ED"/>
    <w:rsid w:val="00632B88"/>
    <w:rsid w:val="006508BA"/>
    <w:rsid w:val="006663E5"/>
    <w:rsid w:val="0066733A"/>
    <w:rsid w:val="00691E1D"/>
    <w:rsid w:val="00694F30"/>
    <w:rsid w:val="00696EDC"/>
    <w:rsid w:val="006A260B"/>
    <w:rsid w:val="006B15BD"/>
    <w:rsid w:val="006C61BF"/>
    <w:rsid w:val="006E7E7D"/>
    <w:rsid w:val="006F3294"/>
    <w:rsid w:val="006F33A7"/>
    <w:rsid w:val="006F4C64"/>
    <w:rsid w:val="00704427"/>
    <w:rsid w:val="00726E2E"/>
    <w:rsid w:val="00730232"/>
    <w:rsid w:val="00730C97"/>
    <w:rsid w:val="00743784"/>
    <w:rsid w:val="007449C8"/>
    <w:rsid w:val="00775054"/>
    <w:rsid w:val="00783640"/>
    <w:rsid w:val="007925F6"/>
    <w:rsid w:val="00797C77"/>
    <w:rsid w:val="007A2D9C"/>
    <w:rsid w:val="007E50FC"/>
    <w:rsid w:val="007F5EE5"/>
    <w:rsid w:val="0080463D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6FFF"/>
    <w:rsid w:val="009227D3"/>
    <w:rsid w:val="00924612"/>
    <w:rsid w:val="00972D12"/>
    <w:rsid w:val="00980C99"/>
    <w:rsid w:val="0099217C"/>
    <w:rsid w:val="009967B4"/>
    <w:rsid w:val="009A517F"/>
    <w:rsid w:val="009C2484"/>
    <w:rsid w:val="009E7D3B"/>
    <w:rsid w:val="009F418B"/>
    <w:rsid w:val="009F4CB1"/>
    <w:rsid w:val="00A03745"/>
    <w:rsid w:val="00A07553"/>
    <w:rsid w:val="00A1544F"/>
    <w:rsid w:val="00A21922"/>
    <w:rsid w:val="00A23ABD"/>
    <w:rsid w:val="00A37544"/>
    <w:rsid w:val="00A5622B"/>
    <w:rsid w:val="00A617C1"/>
    <w:rsid w:val="00A61EF2"/>
    <w:rsid w:val="00A75193"/>
    <w:rsid w:val="00A75637"/>
    <w:rsid w:val="00AA41DB"/>
    <w:rsid w:val="00AB1D4A"/>
    <w:rsid w:val="00AB65F1"/>
    <w:rsid w:val="00AB6AB3"/>
    <w:rsid w:val="00AC1B0E"/>
    <w:rsid w:val="00B0098E"/>
    <w:rsid w:val="00B016E7"/>
    <w:rsid w:val="00B07F85"/>
    <w:rsid w:val="00B11F1E"/>
    <w:rsid w:val="00B31675"/>
    <w:rsid w:val="00B41677"/>
    <w:rsid w:val="00B45B60"/>
    <w:rsid w:val="00B47CE1"/>
    <w:rsid w:val="00B52443"/>
    <w:rsid w:val="00B55320"/>
    <w:rsid w:val="00B65183"/>
    <w:rsid w:val="00B7669D"/>
    <w:rsid w:val="00B81522"/>
    <w:rsid w:val="00B83118"/>
    <w:rsid w:val="00B84621"/>
    <w:rsid w:val="00BA3905"/>
    <w:rsid w:val="00BD6007"/>
    <w:rsid w:val="00BD7EDA"/>
    <w:rsid w:val="00BF2865"/>
    <w:rsid w:val="00C1509E"/>
    <w:rsid w:val="00C22F32"/>
    <w:rsid w:val="00C2757A"/>
    <w:rsid w:val="00C40113"/>
    <w:rsid w:val="00C605FC"/>
    <w:rsid w:val="00C6643B"/>
    <w:rsid w:val="00C73FB1"/>
    <w:rsid w:val="00C81991"/>
    <w:rsid w:val="00C8655B"/>
    <w:rsid w:val="00CB6922"/>
    <w:rsid w:val="00CC6E75"/>
    <w:rsid w:val="00CC705B"/>
    <w:rsid w:val="00CD6A3C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A633F"/>
    <w:rsid w:val="00DC1A58"/>
    <w:rsid w:val="00DC2B65"/>
    <w:rsid w:val="00DD08EE"/>
    <w:rsid w:val="00DD2C79"/>
    <w:rsid w:val="00DE16CB"/>
    <w:rsid w:val="00DF2413"/>
    <w:rsid w:val="00DF618C"/>
    <w:rsid w:val="00E12D3B"/>
    <w:rsid w:val="00E26B58"/>
    <w:rsid w:val="00E26E47"/>
    <w:rsid w:val="00E42822"/>
    <w:rsid w:val="00E46742"/>
    <w:rsid w:val="00E65813"/>
    <w:rsid w:val="00E86C11"/>
    <w:rsid w:val="00E95AD4"/>
    <w:rsid w:val="00EA172C"/>
    <w:rsid w:val="00EA32CA"/>
    <w:rsid w:val="00EA5028"/>
    <w:rsid w:val="00EB09E0"/>
    <w:rsid w:val="00EB0CCF"/>
    <w:rsid w:val="00EC4F46"/>
    <w:rsid w:val="00ED412F"/>
    <w:rsid w:val="00ED6D0A"/>
    <w:rsid w:val="00ED73DA"/>
    <w:rsid w:val="00EE021F"/>
    <w:rsid w:val="00EF1CAB"/>
    <w:rsid w:val="00EF4039"/>
    <w:rsid w:val="00F06145"/>
    <w:rsid w:val="00F40102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92214E7"/>
  <w15:docId w15:val="{B41E9E12-F160-4A82-AFB9-6E86BC3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0DC27-6966-452B-9B02-63855B9950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A503A2-366A-4529-B201-6F44EEF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320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Hanne Karin Borgersen</dc:creator>
  <cp:lastModifiedBy>Oddveig Haug</cp:lastModifiedBy>
  <cp:revision>5</cp:revision>
  <cp:lastPrinted>2019-03-27T16:46:00Z</cp:lastPrinted>
  <dcterms:created xsi:type="dcterms:W3CDTF">2019-03-27T14:50:00Z</dcterms:created>
  <dcterms:modified xsi:type="dcterms:W3CDTF">2019-03-28T12:25:00Z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