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C269" w14:textId="77777777" w:rsidR="00C5224B" w:rsidRPr="00DC1393" w:rsidRDefault="00C5224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noProof/>
          <w:color w:val="000000"/>
          <w:sz w:val="22"/>
          <w:szCs w:val="22"/>
          <w:lang w:val="nb-NO"/>
        </w:rPr>
      </w:pPr>
    </w:p>
    <w:tbl>
      <w:tblPr>
        <w:tblStyle w:val="a"/>
        <w:tblW w:w="1365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11"/>
        <w:gridCol w:w="4134"/>
        <w:gridCol w:w="1229"/>
        <w:gridCol w:w="2407"/>
        <w:gridCol w:w="1471"/>
      </w:tblGrid>
      <w:tr w:rsidR="00C5224B" w:rsidRPr="00DC1393" w14:paraId="55B5345B" w14:textId="77777777" w:rsidTr="002408CF">
        <w:trPr>
          <w:trHeight w:val="580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5A30A1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Tema/ mål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C5F26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Tiltak/aktivitet:</w:t>
            </w:r>
          </w:p>
          <w:p w14:paraId="76F278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00AB8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(*) Kostnad:</w:t>
            </w:r>
          </w:p>
          <w:p w14:paraId="67C0495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(innen tildelt ramme)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6CB0B9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Ansvar: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8775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Frist: </w:t>
            </w:r>
          </w:p>
        </w:tc>
      </w:tr>
      <w:tr w:rsidR="00C5224B" w:rsidRPr="00DC1393" w14:paraId="171C91BD" w14:textId="77777777" w:rsidTr="002408CF">
        <w:trPr>
          <w:trHeight w:val="1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3A65F40" w14:textId="29CE6723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u w:val="single"/>
                <w:lang w:val="nb-NO"/>
              </w:rPr>
              <w:t>INF</w:t>
            </w:r>
            <w:r w:rsidR="002408CF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u w:val="single"/>
                <w:lang w:val="nb-NO"/>
              </w:rPr>
              <w:t>ORMASJONS- OG KUNNSKAPSHEVING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0A0EC1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88D55D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123EBA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A137281" w14:textId="094CD054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202</w:t>
            </w:r>
            <w:r w:rsidR="002408CF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501D2235" w14:textId="77777777" w:rsidTr="002408CF">
        <w:trPr>
          <w:trHeight w:val="46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E0FAF17" w14:textId="77777777" w:rsidR="00C5224B" w:rsidRPr="00DC1393" w:rsidRDefault="001A114C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Nettsiden fagnettverkhuntington.no holdes oppdatert og videreutvikles </w:t>
            </w:r>
          </w:p>
          <w:p w14:paraId="7ABCDE5E" w14:textId="05F29531" w:rsidR="00C5224B" w:rsidRPr="00DC1393" w:rsidRDefault="00A31830" w:rsidP="00A50C91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Hvert senter skal ha fokus på oppdatert informasjon </w:t>
            </w:r>
            <w:r w:rsidR="00A50C91"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  </w:t>
            </w:r>
            <w:r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om fagnettverket og de tilbud som gis i hver region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B4F6979" w14:textId="77777777" w:rsidR="00A50C91" w:rsidRPr="00A50C91" w:rsidRDefault="001A114C" w:rsidP="00A50C91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Hvert senter </w:t>
            </w:r>
            <w:r w:rsidR="00097288"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må utpeke en kontaktperson som er ansvarlig for arbeidet med nettsiden </w:t>
            </w:r>
          </w:p>
          <w:p w14:paraId="3750DA42" w14:textId="438D2368" w:rsidR="00A50C91" w:rsidRPr="00DB0EAA" w:rsidRDefault="00A31830" w:rsidP="00A50C91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noProof/>
                <w:color w:val="000000"/>
                <w:sz w:val="16"/>
                <w:szCs w:val="16"/>
                <w:lang w:val="nb-NO"/>
              </w:rPr>
            </w:pPr>
            <w:r w:rsidRPr="00A50C91">
              <w:rPr>
                <w:noProof/>
                <w:color w:val="000000"/>
                <w:sz w:val="16"/>
                <w:szCs w:val="16"/>
                <w:lang w:val="nb-NO"/>
              </w:rPr>
              <w:t>Hvert senter vedlikeholder sin egen nettside med lokalt innhold. I tillegg bidra til innholdet på fellessidene.</w:t>
            </w:r>
          </w:p>
          <w:p w14:paraId="391BD11C" w14:textId="77777777" w:rsidR="00DB0EAA" w:rsidRPr="00A50C91" w:rsidRDefault="00DB0EAA" w:rsidP="00DB0E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noProof/>
                <w:color w:val="000000"/>
                <w:sz w:val="16"/>
                <w:szCs w:val="16"/>
                <w:lang w:val="nb-NO"/>
              </w:rPr>
            </w:pPr>
          </w:p>
          <w:p w14:paraId="26F0CD5A" w14:textId="7D801FCC" w:rsidR="00B472DE" w:rsidRPr="00150C81" w:rsidRDefault="00150C81" w:rsidP="00A50C91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noProof/>
                <w:color w:val="000000"/>
                <w:sz w:val="16"/>
                <w:szCs w:val="16"/>
                <w:lang w:val="nb-NO"/>
              </w:rPr>
            </w:pPr>
            <w:r w:rsidRPr="00A50C91">
              <w:rPr>
                <w:rFonts w:asciiTheme="minorHAnsi" w:hAnsiTheme="minorHAnsi"/>
                <w:noProof/>
                <w:sz w:val="16"/>
                <w:szCs w:val="16"/>
                <w:lang w:val="nb-NO"/>
              </w:rPr>
              <w:t>Utarbeide felles mal for presentasjon av sentrene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02BE9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756E9A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Koordinatorene</w:t>
            </w:r>
          </w:p>
          <w:p w14:paraId="4C4F2926" w14:textId="77777777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13EA8374" w14:textId="48BD483A" w:rsidR="005A3712" w:rsidRPr="00DC1393" w:rsidRDefault="00DB0E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Utviklingsgruppen: </w:t>
            </w:r>
            <w:r w:rsidR="002408CF"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Fast punkt i agenda i utviklingsgruppemøtene – hvem kan bidra med artikler inn på WEB siden</w:t>
            </w:r>
          </w:p>
          <w:p w14:paraId="7135A1FA" w14:textId="1EF87B45" w:rsidR="005A3712" w:rsidRPr="00DC1393" w:rsidRDefault="005A37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3193F9B8" w14:textId="273FD75E" w:rsidR="005A3712" w:rsidRPr="00150C81" w:rsidRDefault="00150C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nb-NO"/>
              </w:rPr>
            </w:pPr>
            <w:r w:rsidRPr="00A50C91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Utviklingsgruppen/ledergruppen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4DFD21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Kontinuerlig</w:t>
            </w:r>
          </w:p>
          <w:p w14:paraId="698BE325" w14:textId="13D23B4E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202</w:t>
            </w:r>
            <w:r w:rsidR="002408CF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  <w:p w14:paraId="3695E905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301931D8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5199FAD1" w14:textId="77777777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1B380B7B" w14:textId="3BA42912" w:rsidR="00F96919" w:rsidRPr="00DC1393" w:rsidRDefault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</w:tc>
      </w:tr>
      <w:tr w:rsidR="00F96919" w:rsidRPr="00DC1393" w14:paraId="0DFA206F" w14:textId="77777777" w:rsidTr="002408CF">
        <w:trPr>
          <w:trHeight w:val="32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36775" w14:textId="65325BEF" w:rsidR="000C3032" w:rsidRDefault="00CA3E73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Prosjek</w:t>
            </w:r>
            <w:r>
              <w:rPr>
                <w:rFonts w:ascii="Cambria" w:eastAsia="Cambria" w:hAnsi="Cambria" w:cs="Cambria"/>
                <w:strike/>
                <w:noProof/>
                <w:sz w:val="16"/>
                <w:szCs w:val="16"/>
                <w:lang w:val="nb-NO"/>
              </w:rPr>
              <w:t xml:space="preserve"> </w:t>
            </w:r>
            <w:r w:rsidR="000C3032" w:rsidRP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E-læring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:</w:t>
            </w:r>
            <w:r w:rsidR="00A50C91" w:rsidRP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</w:t>
            </w:r>
            <w:r w:rsid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br/>
            </w:r>
            <w:r w:rsid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ferdigstille </w:t>
            </w:r>
            <w:r w:rsidR="002F685E"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påbegynte temaer</w:t>
            </w:r>
          </w:p>
          <w:p w14:paraId="3306CB9B" w14:textId="5D2E205F" w:rsidR="002F685E" w:rsidRPr="002F685E" w:rsidRDefault="002F685E" w:rsidP="002F68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nye temaer</w:t>
            </w:r>
          </w:p>
          <w:p w14:paraId="3A477BC7" w14:textId="63644A32" w:rsidR="002F685E" w:rsidRPr="00A50C91" w:rsidRDefault="002F685E" w:rsidP="002F68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  <w:p w14:paraId="5046C36B" w14:textId="77777777" w:rsidR="00BB6340" w:rsidRDefault="00BB6340" w:rsidP="00BB6340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Evaluere første fase av e-læringen.</w:t>
            </w:r>
          </w:p>
          <w:p w14:paraId="30E2F4EC" w14:textId="77777777" w:rsidR="002F685E" w:rsidRPr="00593BF7" w:rsidRDefault="002F685E" w:rsidP="002F68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  <w:p w14:paraId="08B631C2" w14:textId="2345BE02" w:rsidR="00F96919" w:rsidRPr="00DB0EAA" w:rsidRDefault="00BB6340" w:rsidP="00DB0E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eastAsia="Cambria" w:hAnsi="Cambria" w:cs="Cambria"/>
                <w:noProof/>
                <w:color w:val="C00000"/>
                <w:sz w:val="16"/>
                <w:szCs w:val="16"/>
                <w:lang w:val="nb-NO"/>
              </w:rPr>
            </w:pPr>
            <w:r w:rsidRPr="00DB0EAA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</w:t>
            </w:r>
          </w:p>
          <w:p w14:paraId="179E4C3E" w14:textId="0BE14E06" w:rsidR="006D3BB0" w:rsidRPr="00F90E62" w:rsidRDefault="006D3BB0" w:rsidP="002F685E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70C0"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Utarbe</w:t>
            </w:r>
            <w:r w:rsidR="006772F3"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ide et evalueringsskjema for bru</w:t>
            </w:r>
            <w:r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ken av e-læring</w:t>
            </w:r>
            <w:r w:rsidR="00BB6340"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EDFA756" w14:textId="09241108" w:rsidR="00F96919" w:rsidRPr="00593BF7" w:rsidRDefault="00F96919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593BF7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Godkjennes av </w:t>
            </w:r>
            <w:r w:rsidR="00593BF7" w:rsidRPr="00593BF7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leder</w:t>
            </w:r>
            <w:r w:rsidRPr="00593BF7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gruppen </w:t>
            </w:r>
          </w:p>
          <w:p w14:paraId="47D1E758" w14:textId="45F5C482" w:rsidR="00BB6340" w:rsidRPr="00CA3E73" w:rsidRDefault="006D3BB0" w:rsidP="00CA3E73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Tilbakemelding frå brukerene.</w:t>
            </w:r>
            <w:r w:rsidR="00BB6340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</w:t>
            </w:r>
          </w:p>
          <w:p w14:paraId="769AF3FA" w14:textId="77777777" w:rsidR="006D3BB0" w:rsidRPr="002F685E" w:rsidRDefault="005C4CD5" w:rsidP="00F9691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  <w:r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Godkjennes av </w:t>
            </w:r>
            <w:r w:rsidR="00593BF7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leder</w:t>
            </w:r>
            <w:r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gruppen</w:t>
            </w:r>
            <w:r w:rsidR="00BB6340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og ny kontrakt inngås</w:t>
            </w:r>
          </w:p>
          <w:p w14:paraId="50D674AF" w14:textId="22378C6A" w:rsidR="00A50C91" w:rsidRPr="002F685E" w:rsidRDefault="002F685E" w:rsidP="00A50C91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Innen utgangen av 2022</w:t>
            </w:r>
            <w:r w:rsidR="00A50C91"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utviklet minst 1 kunnskapsbasert e-læringskurs </w:t>
            </w:r>
          </w:p>
          <w:p w14:paraId="4B0C1769" w14:textId="4E4738E9" w:rsidR="00A50C91" w:rsidRPr="00F90E62" w:rsidRDefault="00A50C91" w:rsidP="00A50C91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70C0"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Videreutvikling av e-læringskurs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9EB01B2" w14:textId="77777777" w:rsidR="00F96919" w:rsidRPr="00F90E62" w:rsidRDefault="00F96919" w:rsidP="00F969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noProof/>
                <w:color w:val="0070C0"/>
                <w:sz w:val="16"/>
                <w:szCs w:val="16"/>
                <w:lang w:val="nb-NO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7ACC861" w14:textId="77777777" w:rsidR="00F96919" w:rsidRPr="00593BF7" w:rsidRDefault="0000067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Ni</w:t>
            </w:r>
            <w:r w:rsidR="00F96919"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chola </w:t>
            </w:r>
            <w:r w:rsidR="006D3BB0"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–</w:t>
            </w:r>
            <w:r w:rsidR="00F96919"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prosjektleder</w:t>
            </w:r>
          </w:p>
          <w:p w14:paraId="08054CF2" w14:textId="333C0D21" w:rsidR="006D3BB0" w:rsidRDefault="006D3BB0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  <w:p w14:paraId="2A6F6E05" w14:textId="0F1C08F9" w:rsidR="00A50C91" w:rsidRDefault="00A2430E" w:rsidP="00F969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Lise, Nichola </w:t>
            </w:r>
          </w:p>
          <w:p w14:paraId="0FDC707D" w14:textId="77777777" w:rsidR="00A50C91" w:rsidRPr="00593BF7" w:rsidRDefault="00A50C91" w:rsidP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Ledergruppen</w:t>
            </w:r>
          </w:p>
          <w:p w14:paraId="16D42781" w14:textId="77777777" w:rsidR="00A50C91" w:rsidRPr="00593BF7" w:rsidRDefault="00A50C91" w:rsidP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  <w:p w14:paraId="3B921EA0" w14:textId="77777777" w:rsidR="00A50C91" w:rsidRDefault="00A50C91" w:rsidP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Oddveig – økonomisk ansvar</w:t>
            </w:r>
          </w:p>
          <w:p w14:paraId="2662A1B9" w14:textId="77777777" w:rsidR="002F685E" w:rsidRDefault="002F685E" w:rsidP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  <w:p w14:paraId="0336ADBE" w14:textId="19D5491D" w:rsidR="002F685E" w:rsidRPr="00593BF7" w:rsidRDefault="002F685E" w:rsidP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Lise i samarbeid med Ramsalt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73431" w14:textId="0FF6042F" w:rsidR="005C4CD5" w:rsidRPr="00593BF7" w:rsidRDefault="00593BF7" w:rsidP="005C4CD5">
            <w:pPr>
              <w:pStyle w:val="Normal1"/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</w:t>
            </w:r>
            <w:r w:rsidR="0016393A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    2022</w:t>
            </w:r>
          </w:p>
        </w:tc>
      </w:tr>
      <w:tr w:rsidR="00C5224B" w:rsidRPr="00DC1393" w14:paraId="6565CECB" w14:textId="77777777" w:rsidTr="002408CF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B1E9AFB" w14:textId="77777777" w:rsidR="00C5224B" w:rsidRPr="00DC1393" w:rsidRDefault="001A114C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Pasientforløpet</w:t>
            </w:r>
          </w:p>
          <w:p w14:paraId="702C73D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6C47937" w14:textId="194537FE" w:rsidR="00570CD6" w:rsidRPr="00DC1393" w:rsidRDefault="00DE2F5D" w:rsidP="00F90E62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Det foreligger ikke noe godkjent dokument rundt </w:t>
            </w:r>
            <w:r w:rsidR="00F03583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et helhetlig 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pasientforløp.</w:t>
            </w:r>
            <w:r w:rsidRP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</w:t>
            </w:r>
            <w:r w:rsidR="00F90E62" w:rsidRP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Vi i fagnettverket tar ikke del i arbeidet med oppdatering av pasientforløpet i 2021,</w:t>
            </w:r>
            <w:r w:rsidR="00BB6340" w:rsidRP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</w:t>
            </w:r>
            <w:r w:rsidR="00F90E62" w:rsidRPr="00A50C91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men er tilgjengelig for uttalelser i forbind</w:t>
            </w:r>
            <w:r w:rsidR="007A6FC6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else med </w:t>
            </w:r>
            <w:r w:rsidR="007A6FC6" w:rsidRPr="002F685E">
              <w:rPr>
                <w:rFonts w:ascii="Cambria" w:eastAsia="Cambria" w:hAnsi="Cambria" w:cs="Cambria"/>
                <w:noProof/>
                <w:sz w:val="16"/>
                <w:szCs w:val="16"/>
                <w:u w:val="single"/>
                <w:lang w:val="nb-NO"/>
              </w:rPr>
              <w:t>siste faser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A6AF24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CFFE9DB" w14:textId="0E53DAF2" w:rsidR="00570CD6" w:rsidRPr="00A50C91" w:rsidRDefault="00F90E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A50C91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Utviklingsgruppen og </w:t>
            </w:r>
            <w:r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ledergruppen</w:t>
            </w:r>
            <w:r w:rsidR="0016393A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i samarbeid med LHS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0BB4011" w14:textId="77777777" w:rsidR="00C5224B" w:rsidRPr="00DC1393" w:rsidRDefault="00C522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  <w:p w14:paraId="4A9586EB" w14:textId="21F8A518" w:rsidR="00C5224B" w:rsidRPr="00DC1393" w:rsidRDefault="00C522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</w:tr>
      <w:tr w:rsidR="00905360" w:rsidRPr="00DC1393" w14:paraId="5AF91E89" w14:textId="77777777" w:rsidTr="002408CF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70DBE65" w14:textId="77777777" w:rsidR="00905360" w:rsidRPr="00A2430E" w:rsidRDefault="00905360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A2430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Prosjekt: Palliasjon</w:t>
            </w:r>
          </w:p>
          <w:p w14:paraId="5647DB8C" w14:textId="53BE4FF1" w:rsidR="00905360" w:rsidRPr="0016393A" w:rsidRDefault="00905360" w:rsidP="009053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DBE65E0" w14:textId="130049CE" w:rsidR="00740497" w:rsidRPr="0016393A" w:rsidRDefault="00740497" w:rsidP="00905360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Møte 9-10.05.22: Palliasjonsprosjektet avsluttes 2022, enighet i utviklingsgruppen om å implemetere palliasjon i Huntingtonskolen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C56F7F3" w14:textId="77777777" w:rsidR="00905360" w:rsidRPr="00A2430E" w:rsidRDefault="009053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FEB86E2" w14:textId="52191E77" w:rsidR="00905360" w:rsidRPr="00A2430E" w:rsidRDefault="009053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A243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Prosjektgruppen</w:t>
            </w:r>
          </w:p>
          <w:p w14:paraId="28B28B1B" w14:textId="648F5669" w:rsidR="00A50C91" w:rsidRPr="00A2430E" w:rsidRDefault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</w:p>
          <w:p w14:paraId="69F2DE8C" w14:textId="46862A44" w:rsidR="00A50C91" w:rsidRPr="00A2430E" w:rsidRDefault="00A50C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A243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Utviklingsgruppen</w:t>
            </w:r>
          </w:p>
          <w:p w14:paraId="1F72FA40" w14:textId="469A6ECD" w:rsidR="00905360" w:rsidRPr="00A2430E" w:rsidRDefault="009053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A243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Ledergruppen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8F71BFB" w14:textId="19D1942B" w:rsidR="00905360" w:rsidRPr="00A2430E" w:rsidRDefault="007404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A243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2022</w:t>
            </w:r>
          </w:p>
        </w:tc>
      </w:tr>
      <w:tr w:rsidR="00C5224B" w:rsidRPr="00DC1393" w14:paraId="5BA12B34" w14:textId="77777777" w:rsidTr="002408CF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DBB3165" w14:textId="3E73CD4B" w:rsidR="00C5224B" w:rsidRPr="00DC1393" w:rsidRDefault="0016393A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Kompetanseheving</w:t>
            </w:r>
            <w:r w:rsidR="001A114C"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til kommunene</w:t>
            </w:r>
          </w:p>
          <w:p w14:paraId="6162958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Cambria" w:eastAsia="Cambria" w:hAnsi="Cambria" w:cs="Cambria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E0F51D5" w14:textId="77777777" w:rsidR="00C5224B" w:rsidRPr="00DC1393" w:rsidRDefault="001A114C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Årlige samlinger i hvert regionale nettverk </w:t>
            </w:r>
          </w:p>
          <w:p w14:paraId="2CD569DE" w14:textId="4BCE3F59" w:rsidR="00C5224B" w:rsidRPr="0016393A" w:rsidRDefault="001A114C" w:rsidP="00DC139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Veiledni</w:t>
            </w:r>
            <w:r w:rsidR="0016393A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ng og undervisning, ambulant,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via videokonferanser</w:t>
            </w:r>
            <w:r w:rsidR="0016393A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, telefoner og mail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. B</w:t>
            </w:r>
            <w:r w:rsid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esøk og kurs på ressurssentrene</w:t>
            </w:r>
            <w:r w:rsidR="0016393A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ved spesielle behov</w:t>
            </w:r>
            <w:r w:rsidR="009E0B74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.</w:t>
            </w:r>
          </w:p>
          <w:p w14:paraId="4261295A" w14:textId="77777777" w:rsidR="0016393A" w:rsidRPr="00B53FF0" w:rsidRDefault="0016393A" w:rsidP="001639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noProof/>
                <w:sz w:val="16"/>
                <w:szCs w:val="16"/>
                <w:lang w:val="nb-NO"/>
              </w:rPr>
            </w:pPr>
          </w:p>
          <w:p w14:paraId="4CC32089" w14:textId="56ACD13E" w:rsidR="00150C81" w:rsidRPr="00DC1393" w:rsidRDefault="00150C81" w:rsidP="00DC139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B53FF0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Utvikle  strømmetjeneste for foredrag og seminar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4C3FE8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0E9A0A" w14:textId="77777777" w:rsidR="00C5224B" w:rsidRPr="00593BF7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 w:rsidRPr="00593BF7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Koordinatorene</w:t>
            </w:r>
          </w:p>
          <w:p w14:paraId="53C4EF52" w14:textId="77777777" w:rsidR="00150C81" w:rsidRPr="00593BF7" w:rsidRDefault="00150C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2D5CA431" w14:textId="77777777" w:rsidR="00150C81" w:rsidRPr="00593BF7" w:rsidRDefault="00150C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4A72860F" w14:textId="77777777" w:rsidR="0016393A" w:rsidRDefault="00150C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</w:rPr>
            </w:pPr>
            <w:r w:rsidRPr="00593BF7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br/>
            </w:r>
          </w:p>
          <w:p w14:paraId="1E08B4A6" w14:textId="51550D9C" w:rsidR="00150C81" w:rsidRPr="00593BF7" w:rsidRDefault="00B53FF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</w:rPr>
              <w:t xml:space="preserve">Lise i </w:t>
            </w:r>
            <w:r w:rsidR="00150C81" w:rsidRPr="00B53FF0">
              <w:rPr>
                <w:rFonts w:ascii="Cambria" w:eastAsia="Cambria" w:hAnsi="Cambria" w:cs="Cambria"/>
                <w:noProof/>
                <w:sz w:val="16"/>
                <w:szCs w:val="16"/>
              </w:rPr>
              <w:t>samarbeid</w:t>
            </w:r>
            <w:r w:rsidR="00F90E62" w:rsidRPr="00B53FF0">
              <w:rPr>
                <w:rFonts w:ascii="Cambria" w:eastAsia="Cambria" w:hAnsi="Cambria" w:cs="Cambria"/>
                <w:noProof/>
                <w:sz w:val="16"/>
                <w:szCs w:val="16"/>
              </w:rPr>
              <w:t xml:space="preserve"> med Ramsalt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0706E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Kontinuerlig</w:t>
            </w:r>
          </w:p>
        </w:tc>
      </w:tr>
      <w:tr w:rsidR="00C5224B" w:rsidRPr="00DC1393" w14:paraId="2257AB5B" w14:textId="77777777" w:rsidTr="002408CF">
        <w:trPr>
          <w:trHeight w:val="3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1034ED1" w14:textId="77777777" w:rsidR="00C5224B" w:rsidRPr="00DC1393" w:rsidRDefault="001A114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Nordisk samarbeid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6F39B78" w14:textId="590CCC76" w:rsidR="00C5224B" w:rsidRPr="00DC1393" w:rsidRDefault="001A114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Kunnskapsutveksling i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forbindelse med pågående prosjekter: palliasjonsprosjektet og e-læringskurset.</w:t>
            </w:r>
            <w:r w:rsidR="009E0B74"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AA00184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767044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  i samarbeid med ledergruppen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1B59FA" w14:textId="0574610D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>202</w:t>
            </w:r>
            <w:r w:rsidR="0016393A">
              <w:rPr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03F4715D" w14:textId="77777777" w:rsidTr="002408CF">
        <w:trPr>
          <w:trHeight w:val="180"/>
        </w:trPr>
        <w:tc>
          <w:tcPr>
            <w:tcW w:w="44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8558C3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lang w:val="nb-NO"/>
              </w:rPr>
              <w:t xml:space="preserve">INTERN KOMPETANSEHEVING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4F1D34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C424F4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E97CB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6624B6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32752498" w14:textId="77777777" w:rsidTr="002408CF">
        <w:trPr>
          <w:trHeight w:val="580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01D9FC1" w14:textId="77777777" w:rsidR="00C5224B" w:rsidRPr="00FA43D3" w:rsidRDefault="001A114C" w:rsidP="00FA43D3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lastRenderedPageBreak/>
              <w:t xml:space="preserve">Være pådrivere for kunnskapsbasert praksis </w:t>
            </w:r>
          </w:p>
          <w:p w14:paraId="53ADAB51" w14:textId="508BD956" w:rsidR="00FA43D3" w:rsidRPr="00DC1393" w:rsidRDefault="00FA43D3" w:rsidP="005522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892148C" w14:textId="7D31E1A5" w:rsidR="00C5224B" w:rsidRPr="00343BCD" w:rsidRDefault="001A114C" w:rsidP="00A50C91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Vurdere deltagelse på konferanser ut  fra innhold og relevans</w:t>
            </w:r>
            <w:r w:rsidR="00FA43D3"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;Faglig utbytte for hver og en og  hvordan kunnskapen tenkes brukt</w:t>
            </w:r>
            <w:r w:rsidR="00C7083F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.</w:t>
            </w:r>
            <w:r w:rsidR="009E14B8"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Ses </w:t>
            </w:r>
            <w:r w:rsidR="00552229"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opp mot årets  tildeling/søknad.</w:t>
            </w:r>
            <w:r w:rsidR="009E14B8" w:rsidRPr="00A50C91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«Søk</w:t>
            </w:r>
            <w:r w:rsidR="00C7083F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nad» sendes sin leder.</w:t>
            </w:r>
          </w:p>
          <w:p w14:paraId="7DAA6502" w14:textId="5FB49C8F" w:rsidR="00343BCD" w:rsidRPr="002F685E" w:rsidRDefault="00343BCD" w:rsidP="00A50C91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Utvikle en felles Huntingtonskole for alle ressurssentrene i opplæringsøyemed.</w:t>
            </w:r>
          </w:p>
          <w:p w14:paraId="2EE6FD7E" w14:textId="772D50DB" w:rsidR="00343BCD" w:rsidRPr="002F685E" w:rsidRDefault="00343BCD" w:rsidP="00A50C91">
            <w:pPr>
              <w:pStyle w:val="Normal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Nyansatte skal gå gjennom e-læringskurs</w:t>
            </w:r>
          </w:p>
          <w:p w14:paraId="272B1BB3" w14:textId="618A8667" w:rsidR="00343BCD" w:rsidRPr="00552229" w:rsidRDefault="00343BCD" w:rsidP="00343B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noProof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BD25787" w14:textId="1A52FFF4" w:rsidR="00C5224B" w:rsidRPr="00DC1393" w:rsidRDefault="00C5224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F74A40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Utviklings-gruppen  i samarbeid med ledergruppen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8C61736" w14:textId="33E3E34F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</w:t>
            </w:r>
            <w:r w:rsidR="00C7083F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2B19F2BB" w14:textId="77777777" w:rsidTr="002408CF">
        <w:trPr>
          <w:trHeight w:val="3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309BAFA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4CB25E5" w14:textId="77777777" w:rsidR="00F90E62" w:rsidRPr="00112D0E" w:rsidRDefault="00962A42" w:rsidP="004F55C0">
            <w:pPr>
              <w:pStyle w:val="Normal1"/>
              <w:numPr>
                <w:ilvl w:val="0"/>
                <w:numId w:val="11"/>
              </w:numP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112D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Hvis man søker om å dra</w:t>
            </w:r>
            <w:r w:rsidR="004F55C0" w:rsidRPr="00112D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på europeiske nettverkssamlinger </w:t>
            </w:r>
            <w:r w:rsidR="00F90E62" w:rsidRPr="00A50C91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bør</w:t>
            </w:r>
            <w:r w:rsidR="004F55C0" w:rsidRPr="00112D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man ha et bidrag inn til samlingen</w:t>
            </w:r>
            <w:r w:rsidR="00F90E62" w:rsidRPr="00112D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i form av p</w:t>
            </w:r>
            <w:r w:rsidR="00DE009A" w:rsidRPr="00112D0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oster e.l. </w:t>
            </w:r>
          </w:p>
          <w:p w14:paraId="0BC6FD91" w14:textId="1BB8E21C" w:rsidR="00F90E62" w:rsidRPr="002F685E" w:rsidRDefault="00F90E62" w:rsidP="00F90E62">
            <w:pPr>
              <w:pStyle w:val="Normal1"/>
              <w:numPr>
                <w:ilvl w:val="0"/>
                <w:numId w:val="11"/>
              </w:numPr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</w:pPr>
            <w:r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Spre </w:t>
            </w:r>
            <w:r w:rsidR="00D161BA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kunnskapen som er tilegnet i etterkant</w:t>
            </w:r>
            <w:r w:rsidR="00552229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, internt og på WEB</w:t>
            </w:r>
            <w:r w:rsidR="00C7083F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. Beskrivelse av hvordan vi bidrar inn i fagnettverket</w:t>
            </w:r>
            <w:r w:rsidR="00D161BA" w:rsidRPr="002F685E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 xml:space="preserve"> når det søkes om kurs m.m.</w:t>
            </w:r>
          </w:p>
          <w:p w14:paraId="3756E7E8" w14:textId="0FC3F6F8" w:rsidR="00F90E62" w:rsidRPr="00F90E62" w:rsidRDefault="00F90E62" w:rsidP="00F90E62">
            <w:pPr>
              <w:pStyle w:val="Normal1"/>
              <w:numPr>
                <w:ilvl w:val="0"/>
                <w:numId w:val="11"/>
              </w:numPr>
              <w:rPr>
                <w:rFonts w:ascii="Arial" w:eastAsia="Arial" w:hAnsi="Arial" w:cs="Arial"/>
                <w:noProof/>
                <w:color w:val="C00000"/>
                <w:sz w:val="16"/>
                <w:szCs w:val="16"/>
                <w:lang w:val="nb-NO"/>
              </w:rPr>
            </w:pPr>
            <w:r w:rsidRPr="00A50C91">
              <w:rPr>
                <w:rFonts w:asciiTheme="minorHAnsi" w:eastAsia="Arial" w:hAnsiTheme="minorHAnsi" w:cs="Arial"/>
                <w:noProof/>
                <w:sz w:val="16"/>
                <w:szCs w:val="16"/>
                <w:lang w:val="nb-NO"/>
              </w:rPr>
              <w:t>Utvikle poster for fagnettverket til bruk i europeiske sammenhenger, med presentasjon av «den norske modellen».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C0B7604" w14:textId="77777777" w:rsidR="00C5224B" w:rsidRPr="00BA4B82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22"/>
                <w:szCs w:val="36"/>
                <w:lang w:val="nb-NO"/>
              </w:rPr>
            </w:pPr>
            <w:r w:rsidRPr="00BA4B82">
              <w:rPr>
                <w:rFonts w:ascii="Cambria" w:eastAsia="Cambria" w:hAnsi="Cambria" w:cs="Cambria"/>
                <w:noProof/>
                <w:color w:val="000000"/>
                <w:sz w:val="22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EBB3CE8" w14:textId="77777777" w:rsidR="009716F6" w:rsidRPr="00FF0ED6" w:rsidRDefault="00A01CEB" w:rsidP="00A01C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nb-NO"/>
              </w:rPr>
            </w:pPr>
            <w:r w:rsidRPr="00FF0ED6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nb-NO"/>
              </w:rPr>
              <w:t>Ledergruppen/</w:t>
            </w:r>
          </w:p>
          <w:p w14:paraId="701C9F18" w14:textId="77777777" w:rsidR="00C5224B" w:rsidRPr="00BA4B82" w:rsidRDefault="00A01CEB" w:rsidP="00A01C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 w:rsidRPr="00FF0ED6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nb-NO"/>
              </w:rPr>
              <w:t>u</w:t>
            </w:r>
            <w:r w:rsidR="00BA4B82" w:rsidRPr="00FF0ED6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nb-NO"/>
              </w:rPr>
              <w:t>tviklingsgruppen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5103DA7" w14:textId="476FDFC1" w:rsidR="00C5224B" w:rsidRPr="00FF0ED6" w:rsidRDefault="00BA4B82" w:rsidP="00FF0ED6">
            <w:pPr>
              <w:pStyle w:val="Normal1"/>
              <w:jc w:val="center"/>
              <w:rPr>
                <w:rFonts w:asciiTheme="minorHAnsi" w:eastAsia="Arial" w:hAnsiTheme="minorHAnsi" w:cs="Arial"/>
                <w:noProof/>
                <w:sz w:val="16"/>
                <w:szCs w:val="36"/>
                <w:lang w:val="nb-NO"/>
              </w:rPr>
            </w:pPr>
            <w:r w:rsidRPr="00FF0ED6">
              <w:rPr>
                <w:rFonts w:asciiTheme="minorHAnsi" w:eastAsia="Arial" w:hAnsiTheme="minorHAnsi" w:cs="Arial"/>
                <w:noProof/>
                <w:sz w:val="16"/>
                <w:szCs w:val="36"/>
                <w:lang w:val="nb-NO"/>
              </w:rPr>
              <w:t>202</w:t>
            </w:r>
            <w:r w:rsidR="00C7083F">
              <w:rPr>
                <w:rFonts w:asciiTheme="minorHAnsi" w:eastAsia="Arial" w:hAnsiTheme="minorHAnsi" w:cs="Arial"/>
                <w:noProof/>
                <w:sz w:val="16"/>
                <w:szCs w:val="36"/>
                <w:lang w:val="nb-NO"/>
              </w:rPr>
              <w:t>2</w:t>
            </w:r>
          </w:p>
        </w:tc>
      </w:tr>
      <w:tr w:rsidR="00C5224B" w:rsidRPr="00DC1393" w14:paraId="168D58A1" w14:textId="77777777" w:rsidTr="002408CF">
        <w:trPr>
          <w:trHeight w:val="80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D81B937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25EC6CC" w14:textId="0AEBA7FF" w:rsidR="00C5224B" w:rsidRPr="00DC1393" w:rsidRDefault="001A114C" w:rsidP="00F90E62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Fagdag for ressurssentrene – flere deltakere fra hvert ressurssenter.</w:t>
            </w:r>
            <w:r w:rsidR="00F90E62">
              <w:rPr>
                <w:noProof/>
                <w:color w:val="000000"/>
                <w:sz w:val="16"/>
                <w:szCs w:val="16"/>
                <w:lang w:val="nb-NO"/>
              </w:rPr>
              <w:t xml:space="preserve"> Faglig tema og casedrøfting.</w:t>
            </w: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 xml:space="preserve">        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8E6832A" w14:textId="77777777" w:rsidR="00C5224B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  <w:p w14:paraId="68FD66FC" w14:textId="0E42A76C" w:rsidR="00FF0ED6" w:rsidRPr="00FF0ED6" w:rsidRDefault="00FF0ED6" w:rsidP="00FF0ED6">
            <w:pPr>
              <w:tabs>
                <w:tab w:val="left" w:pos="930"/>
              </w:tabs>
              <w:rPr>
                <w:rFonts w:eastAsia="Arial"/>
                <w:lang w:val="nb-NO"/>
              </w:rPr>
            </w:pPr>
            <w:r>
              <w:rPr>
                <w:rFonts w:eastAsia="Arial"/>
                <w:lang w:val="nb-NO"/>
              </w:rPr>
              <w:tab/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C64BA72" w14:textId="7DB4A26D" w:rsidR="00F90E62" w:rsidRPr="00F90E62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F518CA5" w14:textId="096569DA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>202</w:t>
            </w:r>
            <w:r w:rsidR="001D225C">
              <w:rPr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2B1D5793" w14:textId="77777777" w:rsidTr="002408CF">
        <w:trPr>
          <w:trHeight w:val="7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78DE54A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CFFDBDA" w14:textId="57AB17F2" w:rsidR="00C5224B" w:rsidRPr="00A50C91" w:rsidRDefault="001A114C" w:rsidP="00A50C91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Bruke Kunnskapsbasert Praksis som rammeverk i våre prosjektarbeid.  Forskningsbasert kunnskap, erfaringsbasert kunnskap og brukerkunnskap/ brukermedvirkning.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EA213F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AE48F1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Koordinatorene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D51830D" w14:textId="316F8234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noProof/>
                <w:color w:val="000000"/>
                <w:sz w:val="16"/>
                <w:szCs w:val="16"/>
                <w:lang w:val="nb-NO"/>
              </w:rPr>
              <w:t>202</w:t>
            </w:r>
            <w:r w:rsidR="001D225C">
              <w:rPr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6346B485" w14:textId="77777777" w:rsidTr="002408CF">
        <w:trPr>
          <w:trHeight w:val="360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FB571AE" w14:textId="77777777" w:rsidR="00C5224B" w:rsidRPr="00DC1393" w:rsidRDefault="001A114C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God samhandling mellom Ressurssentrene </w:t>
            </w:r>
          </w:p>
          <w:p w14:paraId="0ED6DA6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547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3868CF8" w14:textId="77777777" w:rsidR="00C5224B" w:rsidRPr="00DC1393" w:rsidRDefault="001A114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Delta </w:t>
            </w:r>
            <w:r w:rsidR="002D346D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på aktuelle regionale samlinger.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BDAEC39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8A51049" w14:textId="3F19B0BE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Koordinatorene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6EA898" w14:textId="3E06540C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</w:t>
            </w:r>
            <w:r w:rsidR="001D225C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1F479258" w14:textId="77777777" w:rsidTr="002408CF">
        <w:trPr>
          <w:trHeight w:val="36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A884256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865A5EC" w14:textId="77777777" w:rsidR="00C5224B" w:rsidRPr="00DC1393" w:rsidRDefault="001A114C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Delta på møter i Utviklingsgruppen</w:t>
            </w:r>
            <w:r w:rsidR="002D346D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E9B2FE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28A1467" w14:textId="521307A9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Koordinatorene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63D7894" w14:textId="4039C5A9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</w:t>
            </w:r>
            <w:r w:rsidR="001D225C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1C475E84" w14:textId="77777777" w:rsidTr="002408CF">
        <w:trPr>
          <w:trHeight w:val="1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7C605E0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E105B8B" w14:textId="77777777" w:rsidR="00C5224B" w:rsidRDefault="001A114C" w:rsidP="007466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   -          Felles fagdag for alle sentrene.</w:t>
            </w:r>
          </w:p>
          <w:p w14:paraId="7041FDBC" w14:textId="77F6470B" w:rsidR="007466EE" w:rsidRPr="007466EE" w:rsidRDefault="007466EE" w:rsidP="007466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EB010E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3864936" w14:textId="16839C62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1B372C9" w14:textId="32FBD7B1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0"/>
              </w:tabs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ab/>
              <w:t>202</w:t>
            </w:r>
            <w:r w:rsidR="001D225C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3C0336FA" w14:textId="77777777" w:rsidTr="002408CF">
        <w:trPr>
          <w:trHeight w:val="380"/>
        </w:trPr>
        <w:tc>
          <w:tcPr>
            <w:tcW w:w="441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901AB17" w14:textId="77777777" w:rsidR="00C5224B" w:rsidRPr="00DC1393" w:rsidRDefault="001A114C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Kompetanseheving gjennom tematisk fordypning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00D99F3" w14:textId="77777777" w:rsidR="00C5224B" w:rsidRPr="00DC1393" w:rsidRDefault="001A114C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Deltagelse på fagdag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4D7DE3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8749CC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Utviklingsgruppen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CAF4BFF" w14:textId="1BDFE4B8" w:rsidR="00C5224B" w:rsidRPr="001D225C" w:rsidRDefault="001D225C" w:rsidP="001D225C">
            <w:pPr>
              <w:pStyle w:val="Normal1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nb-NO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nb-NO"/>
              </w:rPr>
              <w:t>2022</w:t>
            </w:r>
          </w:p>
        </w:tc>
      </w:tr>
      <w:tr w:rsidR="00C5224B" w:rsidRPr="00DC1393" w14:paraId="31B6768F" w14:textId="77777777" w:rsidTr="002408CF">
        <w:trPr>
          <w:trHeight w:val="38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260D748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82FC36B" w14:textId="02D4B5E4" w:rsidR="00C5224B" w:rsidRPr="00BB53DE" w:rsidRDefault="001A114C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16"/>
                <w:szCs w:val="16"/>
                <w:lang w:val="nb-NO"/>
              </w:rPr>
            </w:pPr>
            <w:r w:rsidRPr="00BB53D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Palliasjonsprosjektet:</w:t>
            </w:r>
            <w:r w:rsidR="00BB53D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 </w:t>
            </w:r>
            <w:r w:rsidR="00BB53D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implemetere</w:t>
            </w:r>
            <w:r w:rsidR="00BB53D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s</w:t>
            </w:r>
            <w:r w:rsidR="00BB53D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i Huntingtonskolen</w:t>
            </w:r>
            <w:r w:rsidR="00BB53D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og e-læringen.</w:t>
            </w:r>
          </w:p>
          <w:p w14:paraId="1B68A6AE" w14:textId="67F2F19A" w:rsidR="00C5224B" w:rsidRPr="00740497" w:rsidRDefault="00740497">
            <w:pPr>
              <w:pStyle w:val="Normal1"/>
              <w:ind w:left="360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8CF2DA4" w14:textId="77777777" w:rsidR="00C5224B" w:rsidRPr="001D225C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FF0000"/>
                <w:sz w:val="36"/>
                <w:szCs w:val="36"/>
                <w:lang w:val="nb-NO"/>
              </w:rPr>
            </w:pPr>
            <w:r w:rsidRPr="001D225C"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F16AA8B" w14:textId="596FD8A9" w:rsidR="00C5224B" w:rsidRPr="001D225C" w:rsidRDefault="00BB53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FF0000"/>
                <w:sz w:val="36"/>
                <w:szCs w:val="36"/>
                <w:lang w:val="nb-NO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Redaktørgruppen web: Laila, Nichola og Lise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39978A8" w14:textId="42EED2BB" w:rsidR="00C5224B" w:rsidRPr="001D225C" w:rsidRDefault="001A114C">
            <w:pPr>
              <w:pStyle w:val="Normal1"/>
              <w:jc w:val="center"/>
              <w:rPr>
                <w:rFonts w:ascii="Arial" w:eastAsia="Arial" w:hAnsi="Arial" w:cs="Arial"/>
                <w:noProof/>
                <w:color w:val="FF0000"/>
                <w:sz w:val="16"/>
                <w:szCs w:val="16"/>
                <w:lang w:val="nb-NO"/>
              </w:rPr>
            </w:pPr>
            <w:r w:rsidRPr="00BB53DE"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>202</w:t>
            </w:r>
            <w:r w:rsidR="001D225C" w:rsidRPr="00BB53DE"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  <w:t>2</w:t>
            </w:r>
          </w:p>
        </w:tc>
      </w:tr>
      <w:tr w:rsidR="00C5224B" w:rsidRPr="00DC1393" w14:paraId="7BFFC8DE" w14:textId="77777777" w:rsidTr="002408CF">
        <w:trPr>
          <w:trHeight w:val="140"/>
        </w:trPr>
        <w:tc>
          <w:tcPr>
            <w:tcW w:w="441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FEF2843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4E863C9" w14:textId="69479BAF" w:rsidR="00C5224B" w:rsidRPr="00593BF7" w:rsidRDefault="000A3C20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</w:pPr>
            <w:r w:rsidRPr="00593BF7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</w:rPr>
              <w:t>E- lærings</w:t>
            </w:r>
            <w:r w:rsidR="00FF0ED6" w:rsidRPr="00593BF7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</w:rPr>
              <w:t>prosjekt</w:t>
            </w:r>
            <w:r w:rsidR="002F685E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</w:rPr>
              <w:t>: Nichola, Lise</w:t>
            </w:r>
            <w:r w:rsidR="001A114C" w:rsidRPr="00593BF7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</w:rPr>
              <w:t xml:space="preserve"> og Oddveig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24900DD" w14:textId="77777777" w:rsidR="00C5224B" w:rsidRPr="00593BF7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</w:rPr>
            </w:pPr>
            <w:r w:rsidRPr="00593BF7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5B31F3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593BF7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 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Nichola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3C231DC" w14:textId="6E4FA911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202</w:t>
            </w:r>
            <w:r w:rsidR="001D225C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</w:tr>
    </w:tbl>
    <w:p w14:paraId="1EC9E7E8" w14:textId="0115F461" w:rsidR="00C5224B" w:rsidRDefault="00C5224B">
      <w:pPr>
        <w:pStyle w:val="Normal1"/>
        <w:rPr>
          <w:noProof/>
          <w:lang w:val="nb-NO"/>
        </w:rPr>
      </w:pPr>
    </w:p>
    <w:p w14:paraId="424CE2D0" w14:textId="1AA61A89" w:rsidR="001D225C" w:rsidRDefault="001D225C">
      <w:pPr>
        <w:pStyle w:val="Normal1"/>
        <w:rPr>
          <w:noProof/>
          <w:lang w:val="nb-NO"/>
        </w:rPr>
      </w:pPr>
    </w:p>
    <w:p w14:paraId="7154B7F5" w14:textId="77777777" w:rsidR="001D225C" w:rsidRPr="00DC1393" w:rsidRDefault="001D225C">
      <w:pPr>
        <w:pStyle w:val="Normal1"/>
        <w:rPr>
          <w:noProof/>
          <w:lang w:val="nb-NO"/>
        </w:rPr>
      </w:pPr>
    </w:p>
    <w:tbl>
      <w:tblPr>
        <w:tblStyle w:val="a0"/>
        <w:tblW w:w="1369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80"/>
        <w:gridCol w:w="4110"/>
        <w:gridCol w:w="1276"/>
        <w:gridCol w:w="2268"/>
        <w:gridCol w:w="1665"/>
      </w:tblGrid>
      <w:tr w:rsidR="00C5224B" w:rsidRPr="00DC1393" w14:paraId="104B0240" w14:textId="77777777" w:rsidTr="007466EE">
        <w:trPr>
          <w:trHeight w:val="28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2D2817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u w:val="single"/>
                <w:lang w:val="nb-NO"/>
              </w:rPr>
              <w:lastRenderedPageBreak/>
              <w:t xml:space="preserve">VIDEREUTVIKLING AV NETTVERKET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0BE0921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570E8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78F2C8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ABEA5E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08BA4B5C" w14:textId="77777777" w:rsidTr="007466EE">
        <w:trPr>
          <w:trHeight w:val="660"/>
        </w:trPr>
        <w:tc>
          <w:tcPr>
            <w:tcW w:w="43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8A20C85" w14:textId="26E4DE51" w:rsidR="00C5224B" w:rsidRPr="00DC1393" w:rsidRDefault="001A114C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Handlingsplan 202</w:t>
            </w:r>
            <w:r w:rsid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  <w:p w14:paraId="6BC717CA" w14:textId="484C27AC" w:rsidR="00C5224B" w:rsidRPr="00DC1393" w:rsidRDefault="001A114C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bookmarkStart w:id="0" w:name="_gjdgxs" w:colFirst="0" w:colLast="0"/>
            <w:bookmarkEnd w:id="0"/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Årshjul 202</w:t>
            </w:r>
            <w:r w:rsid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FE899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Møter i Utviklingsgruppen og ledergruppen</w:t>
            </w:r>
          </w:p>
          <w:p w14:paraId="29573866" w14:textId="2C384C27" w:rsidR="00C5224B" w:rsidRPr="00DC1393" w:rsidRDefault="001D225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Minst to</w:t>
            </w:r>
            <w:r w:rsidR="001A114C" w:rsidRPr="002F685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fellesmøte årlig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21B5ECC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F10855C" w14:textId="24EA31D7" w:rsidR="00C5224B" w:rsidRDefault="00683BD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Utviklingsgruppen</w:t>
            </w:r>
          </w:p>
          <w:p w14:paraId="77D8FEAC" w14:textId="77777777" w:rsidR="00683BD4" w:rsidRPr="00DC1393" w:rsidRDefault="00683BD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Ledergruppen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AF0E09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</w:tr>
      <w:tr w:rsidR="00C5224B" w:rsidRPr="00DC1393" w14:paraId="1CB7808F" w14:textId="77777777" w:rsidTr="007466EE">
        <w:trPr>
          <w:trHeight w:val="220"/>
        </w:trPr>
        <w:tc>
          <w:tcPr>
            <w:tcW w:w="43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DE9C4F6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sz w:val="36"/>
                <w:szCs w:val="36"/>
                <w:lang w:val="nb-NO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C360894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F3EF4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C305F7F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6CC7528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18E4091F" w14:textId="77777777" w:rsidTr="007466EE">
        <w:trPr>
          <w:trHeight w:val="220"/>
        </w:trPr>
        <w:tc>
          <w:tcPr>
            <w:tcW w:w="43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6CBBFB2" w14:textId="77777777" w:rsidR="00C5224B" w:rsidRPr="00DC1393" w:rsidRDefault="00C5224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185F006" w14:textId="77777777" w:rsidR="00C5224B" w:rsidRPr="00DC1393" w:rsidRDefault="00C5224B">
            <w:pPr>
              <w:pStyle w:val="Normal1"/>
              <w:rPr>
                <w:rFonts w:ascii="Arial" w:eastAsia="Arial" w:hAnsi="Arial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A55E048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B8A1CA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C79D4C2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6EA5E97F" w14:textId="77777777" w:rsidTr="007466EE">
        <w:trPr>
          <w:trHeight w:val="22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3E9A7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lang w:val="nb-NO"/>
              </w:rPr>
              <w:t>BRUKERMEDVIRKNING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FB7B306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55BBC3A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B50EF1D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AF1F08B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</w:tr>
      <w:tr w:rsidR="00C5224B" w:rsidRPr="00DC1393" w14:paraId="22D963E6" w14:textId="77777777" w:rsidTr="007466EE">
        <w:trPr>
          <w:trHeight w:val="42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DFBA7A4" w14:textId="77777777" w:rsidR="00C5224B" w:rsidRPr="00DC1393" w:rsidRDefault="001A114C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Samarbeid med Landsforeningen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A5B3E2E" w14:textId="25735DC5" w:rsidR="00C5224B" w:rsidRPr="002F685E" w:rsidRDefault="001D225C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noProof/>
                <w:color w:val="000000"/>
                <w:sz w:val="16"/>
                <w:szCs w:val="16"/>
                <w:lang w:val="nb-NO"/>
              </w:rPr>
            </w:pPr>
            <w:r w:rsidRPr="002F685E">
              <w:rPr>
                <w:rFonts w:asciiTheme="minorHAnsi" w:eastAsia="Calibri" w:hAnsiTheme="minorHAnsi" w:cs="Calibri"/>
                <w:noProof/>
                <w:color w:val="000000"/>
                <w:sz w:val="16"/>
                <w:szCs w:val="16"/>
                <w:lang w:val="nb-NO"/>
              </w:rPr>
              <w:t>Inkludere LHS som deltaker</w:t>
            </w:r>
            <w:r w:rsidR="001A114C" w:rsidRPr="002F685E">
              <w:rPr>
                <w:rFonts w:asciiTheme="minorHAnsi" w:eastAsia="Calibri" w:hAnsiTheme="minorHAnsi" w:cs="Calibri"/>
                <w:noProof/>
                <w:color w:val="000000"/>
                <w:sz w:val="16"/>
                <w:szCs w:val="16"/>
                <w:lang w:val="nb-NO"/>
              </w:rPr>
              <w:t xml:space="preserve"> i utviklingsgruppen</w:t>
            </w:r>
          </w:p>
          <w:p w14:paraId="496D5170" w14:textId="2B4A2B3B" w:rsidR="00C5224B" w:rsidRPr="002F685E" w:rsidRDefault="00ED519B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16"/>
                <w:szCs w:val="16"/>
                <w:lang w:val="nb-NO"/>
              </w:rPr>
            </w:pPr>
            <w:r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Samarbeide med</w:t>
            </w:r>
            <w:r w:rsidR="001A114C"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lokallag</w:t>
            </w:r>
            <w:r w:rsidR="001D225C" w:rsidRPr="002F685E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 xml:space="preserve"> – ett årlig planleggingsmøte ift felles aktivitet</w:t>
            </w:r>
          </w:p>
          <w:p w14:paraId="01DA10A8" w14:textId="77777777" w:rsidR="00C5224B" w:rsidRPr="00DC1393" w:rsidRDefault="00C5224B">
            <w:pPr>
              <w:pStyle w:val="Normal1"/>
              <w:ind w:left="360"/>
              <w:rPr>
                <w:rFonts w:ascii="Arial" w:eastAsia="Arial" w:hAnsi="Arial" w:cs="Arial"/>
                <w:noProof/>
                <w:sz w:val="16"/>
                <w:szCs w:val="16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5BD9DC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65A9D3B" w14:textId="732D5503" w:rsidR="00C5224B" w:rsidRPr="00DC1393" w:rsidRDefault="00FF0E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1D225C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Utviklingsgruppen sentralt, koordinatorene lokalt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D4ECB49" w14:textId="2D2902FE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 </w:t>
            </w:r>
            <w:r w:rsidR="001D225C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2022</w:t>
            </w:r>
          </w:p>
        </w:tc>
      </w:tr>
      <w:tr w:rsidR="00C5224B" w:rsidRPr="00DC1393" w14:paraId="1AF0E501" w14:textId="77777777" w:rsidTr="007466EE">
        <w:trPr>
          <w:trHeight w:val="22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8DA20C3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2"/>
                <w:szCs w:val="12"/>
                <w:lang w:val="nb-NO"/>
              </w:rPr>
              <w:t xml:space="preserve"> - </w:t>
            </w:r>
            <w:r w:rsidRPr="00DC1393">
              <w:rPr>
                <w:rFonts w:ascii="Cambria" w:eastAsia="Cambria" w:hAnsi="Cambria" w:cs="Cambria"/>
                <w:b/>
                <w:noProof/>
                <w:color w:val="000000"/>
                <w:sz w:val="16"/>
                <w:szCs w:val="16"/>
                <w:lang w:val="nb-NO"/>
              </w:rPr>
              <w:t>Helsepersonell i kommunene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32780C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D842504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18CD250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26D01F5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</w:tr>
      <w:tr w:rsidR="00C5224B" w:rsidRPr="00DC1393" w14:paraId="4584AD20" w14:textId="77777777" w:rsidTr="007466EE">
        <w:trPr>
          <w:trHeight w:val="160"/>
        </w:trPr>
        <w:tc>
          <w:tcPr>
            <w:tcW w:w="43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68E1867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 xml:space="preserve"> - </w:t>
            </w: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              Samarbeid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44AF45F" w14:textId="012ECC3A" w:rsidR="00C5224B" w:rsidRPr="001D225C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FF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 xml:space="preserve"> -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Samhandling med SSD: Vi bestiller tjenester ved behov: undervisning/rådgivning samt </w:t>
            </w:r>
            <w:r w:rsidR="00242518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har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dialog rundt grensetilfeller i henhold til ansvarsfordeling </w:t>
            </w:r>
            <w:r w:rsidR="001D225C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 xml:space="preserve">mellom </w:t>
            </w:r>
            <w:r w:rsidR="007466EE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SSD/Fagnettverket.</w:t>
            </w:r>
          </w:p>
          <w:p w14:paraId="5DFF28E8" w14:textId="77777777" w:rsidR="00242518" w:rsidRDefault="002425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</w:pPr>
          </w:p>
          <w:p w14:paraId="3A8DA8E5" w14:textId="518B09AE" w:rsidR="00C5224B" w:rsidRPr="00242518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  <w:lang w:val="nb-NO"/>
              </w:rPr>
              <w:t>- Samarbeid med Utviklingssentrene for sykehjem og    hjemmetjenester og andre aktuelle samarbeidspartnere</w:t>
            </w:r>
            <w:r w:rsidR="00242518">
              <w:rPr>
                <w:rFonts w:ascii="Cambria" w:eastAsia="Cambria" w:hAnsi="Cambria" w:cs="Cambria"/>
                <w:noProof/>
                <w:color w:val="FF0000"/>
                <w:sz w:val="16"/>
                <w:szCs w:val="16"/>
                <w:lang w:val="nb-NO"/>
              </w:rPr>
              <w:t xml:space="preserve"> </w:t>
            </w:r>
            <w:r w:rsidR="00242518">
              <w:rPr>
                <w:rFonts w:ascii="Cambria" w:eastAsia="Cambria" w:hAnsi="Cambria" w:cs="Cambria"/>
                <w:noProof/>
                <w:sz w:val="16"/>
                <w:szCs w:val="16"/>
                <w:lang w:val="nb-NO"/>
              </w:rPr>
              <w:t>der det er formålstjenelig. Viktig med kontaktetablering og kjennskap til hverandres arbeid.</w:t>
            </w:r>
          </w:p>
          <w:p w14:paraId="67951E7F" w14:textId="0DE627A1" w:rsidR="00C5224B" w:rsidRPr="00DC1393" w:rsidRDefault="00C5224B" w:rsidP="002425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EBFEF03" w14:textId="77777777" w:rsidR="00C5224B" w:rsidRPr="00DC1393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36"/>
                <w:szCs w:val="36"/>
                <w:lang w:val="nb-NO"/>
              </w:rPr>
            </w:pPr>
            <w:r w:rsidRPr="00DC1393">
              <w:rPr>
                <w:rFonts w:ascii="Cambria" w:eastAsia="Cambria" w:hAnsi="Cambria" w:cs="Cambria"/>
                <w:noProof/>
                <w:color w:val="000000"/>
                <w:sz w:val="12"/>
                <w:szCs w:val="12"/>
                <w:lang w:val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441301E" w14:textId="0F783226" w:rsidR="00C5224B" w:rsidRPr="001D225C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nb-NO"/>
              </w:rPr>
            </w:pPr>
            <w:r w:rsidRPr="001D225C">
              <w:rPr>
                <w:rFonts w:ascii="Cambria" w:eastAsia="Cambria" w:hAnsi="Cambria" w:cs="Cambria"/>
                <w:noProof/>
                <w:color w:val="000000"/>
                <w:sz w:val="20"/>
                <w:szCs w:val="20"/>
                <w:lang w:val="nb-NO"/>
              </w:rPr>
              <w:t> </w:t>
            </w:r>
            <w:r w:rsidR="001D225C" w:rsidRPr="001D225C">
              <w:rPr>
                <w:rFonts w:ascii="Cambria" w:eastAsia="Cambria" w:hAnsi="Cambria" w:cs="Cambria"/>
                <w:noProof/>
                <w:color w:val="000000"/>
                <w:sz w:val="20"/>
                <w:szCs w:val="20"/>
                <w:lang w:val="nb-NO"/>
              </w:rPr>
              <w:t>Koordinatorene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3DFA333" w14:textId="3A501F1D" w:rsidR="00C5224B" w:rsidRPr="001D225C" w:rsidRDefault="001A11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nb-NO"/>
              </w:rPr>
            </w:pPr>
            <w:r w:rsidRPr="001D225C">
              <w:rPr>
                <w:rFonts w:ascii="Cambria" w:eastAsia="Cambria" w:hAnsi="Cambria" w:cs="Cambria"/>
                <w:noProof/>
                <w:color w:val="000000"/>
                <w:sz w:val="20"/>
                <w:szCs w:val="20"/>
                <w:lang w:val="nb-NO"/>
              </w:rPr>
              <w:t> </w:t>
            </w:r>
            <w:r w:rsidR="001D225C" w:rsidRPr="001D225C">
              <w:rPr>
                <w:rFonts w:ascii="Cambria" w:eastAsia="Cambria" w:hAnsi="Cambria" w:cs="Cambria"/>
                <w:noProof/>
                <w:color w:val="000000"/>
                <w:sz w:val="20"/>
                <w:szCs w:val="20"/>
                <w:lang w:val="nb-NO"/>
              </w:rPr>
              <w:t>2022</w:t>
            </w:r>
          </w:p>
        </w:tc>
      </w:tr>
    </w:tbl>
    <w:p w14:paraId="1848A7DA" w14:textId="731BFFE9" w:rsidR="00C5224B" w:rsidRPr="00DC1393" w:rsidRDefault="00B31A31">
      <w:pPr>
        <w:pStyle w:val="Normal1"/>
        <w:rPr>
          <w:noProof/>
          <w:lang w:val="nb-NO"/>
        </w:rPr>
      </w:pPr>
      <w:r w:rsidRPr="00DC1393">
        <w:rPr>
          <w:noProof/>
          <w:lang w:val="nb-NO"/>
        </w:rPr>
        <mc:AlternateContent>
          <mc:Choice Requires="wps">
            <w:drawing>
              <wp:anchor distT="0" distB="0" distL="457200" distR="114300" simplePos="0" relativeHeight="251658240" behindDoc="0" locked="0" layoutInCell="1" hidden="0" allowOverlap="1" wp14:anchorId="365C2552" wp14:editId="4D805C7A">
                <wp:simplePos x="0" y="0"/>
                <wp:positionH relativeFrom="column">
                  <wp:posOffset>-265529</wp:posOffset>
                </wp:positionH>
                <wp:positionV relativeFrom="paragraph">
                  <wp:posOffset>205798</wp:posOffset>
                </wp:positionV>
                <wp:extent cx="5983242" cy="1913369"/>
                <wp:effectExtent l="0" t="0" r="0" b="0"/>
                <wp:wrapSquare wrapText="bothSides" distT="0" distB="0" distL="4572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242" cy="1913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62BADE" w14:textId="77777777" w:rsidR="001E67CC" w:rsidRDefault="00B31A31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Styringsdokumenter</w:t>
                            </w:r>
                          </w:p>
                          <w:p w14:paraId="43A79836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Årlig statsbudsjett</w:t>
                            </w:r>
                          </w:p>
                          <w:p w14:paraId="0F8726FD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Regelverk for tilskuddsordning – Fagnettverk Huntington</w:t>
                            </w:r>
                          </w:p>
                          <w:p w14:paraId="4EEF6EE8" w14:textId="77777777" w:rsidR="001E67CC" w:rsidRDefault="00B31A31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Tildelingsbrev – Fagnettverk Huntington</w:t>
                            </w:r>
                          </w:p>
                          <w:p w14:paraId="527EA08F" w14:textId="77777777" w:rsidR="001E67CC" w:rsidRDefault="001E67CC">
                            <w:pPr>
                              <w:ind w:left="1440"/>
                              <w:textDirection w:val="btLr"/>
                            </w:pPr>
                          </w:p>
                          <w:p w14:paraId="5EE26577" w14:textId="77777777" w:rsidR="001E67CC" w:rsidRDefault="00B31A31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Andre viktige dokumenter</w:t>
                            </w:r>
                          </w:p>
                          <w:p w14:paraId="2E5B6611" w14:textId="2B35CEA2" w:rsidR="001E67CC" w:rsidRDefault="00B31A31">
                            <w:pPr>
                              <w:ind w:left="1440" w:firstLine="108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Nasjonal hjernehelsestrategi (2018 – 2024)</w:t>
                            </w:r>
                          </w:p>
                          <w:p w14:paraId="4A44D87F" w14:textId="6A453D8E" w:rsidR="00D967C5" w:rsidRDefault="00D967C5">
                            <w:pPr>
                              <w:ind w:left="1440" w:firstLine="1080"/>
                              <w:textDirection w:val="btLr"/>
                            </w:pPr>
                            <w:r w:rsidRPr="00D967C5">
                              <w:rPr>
                                <w:rFonts w:ascii="Arial" w:eastAsia="Arial" w:hAnsi="Arial" w:cs="Arial"/>
                                <w:color w:val="000000"/>
                                <w:highlight w:val="yellow"/>
                              </w:rPr>
                              <w:t>Nasjonal strategi for sjeldne diagnoser</w:t>
                            </w:r>
                          </w:p>
                          <w:p w14:paraId="036759DE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2EEF5C43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2FB33C2D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0A1848EB" w14:textId="77777777" w:rsidR="001E67CC" w:rsidRDefault="001E67CC">
                            <w:pPr>
                              <w:ind w:left="1440"/>
                              <w:textDirection w:val="btLr"/>
                            </w:pPr>
                          </w:p>
                          <w:p w14:paraId="60B2062F" w14:textId="77777777" w:rsidR="001E67CC" w:rsidRDefault="001E67CC">
                            <w:pPr>
                              <w:textDirection w:val="btLr"/>
                            </w:pPr>
                          </w:p>
                          <w:p w14:paraId="28A4165D" w14:textId="77777777" w:rsidR="001E67CC" w:rsidRDefault="001E67CC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2552" id="Rektangel 1" o:spid="_x0000_s1026" style="position:absolute;margin-left:-20.9pt;margin-top:16.2pt;width:471.1pt;height:150.65pt;z-index:251658240;visibility:visible;mso-wrap-style:square;mso-width-percent:0;mso-height-percent:0;mso-wrap-distance-left: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" fillcolor="white [3201]" stroked="f">
                <v:textbox inset="2.53958mm,2.53958mm,2.53958mm,2.53958mm">
                  <w:txbxContent>
                    <w:p w14:paraId="0162BADE" w14:textId="77777777" w:rsidR="001E67CC" w:rsidRDefault="00B31A31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Styringsdokumenter</w:t>
                      </w:r>
                    </w:p>
                    <w:p w14:paraId="43A79836" w14:textId="77777777"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Årlig statsbudsjett</w:t>
                      </w:r>
                    </w:p>
                    <w:p w14:paraId="0F8726FD" w14:textId="77777777"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Regelverk for tilskuddsordning – Fagnettverk Huntington</w:t>
                      </w:r>
                    </w:p>
                    <w:p w14:paraId="4EEF6EE8" w14:textId="77777777" w:rsidR="001E67CC" w:rsidRDefault="00B31A31">
                      <w:pPr>
                        <w:ind w:left="1440" w:firstLine="10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Tildelingsbrev – Fagnettverk Huntington</w:t>
                      </w:r>
                    </w:p>
                    <w:p w14:paraId="527EA08F" w14:textId="77777777" w:rsidR="001E67CC" w:rsidRDefault="001E67CC">
                      <w:pPr>
                        <w:ind w:left="1440"/>
                        <w:textDirection w:val="btLr"/>
                      </w:pPr>
                    </w:p>
                    <w:p w14:paraId="5EE26577" w14:textId="77777777" w:rsidR="001E67CC" w:rsidRDefault="00B31A31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Andre viktige dokumenter</w:t>
                      </w:r>
                    </w:p>
                    <w:p w14:paraId="2E5B6611" w14:textId="2B35CEA2" w:rsidR="001E67CC" w:rsidRDefault="00B31A31">
                      <w:pPr>
                        <w:ind w:left="1440" w:firstLine="1080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Nasjonal hjernehelsestrategi (2018 – 2024)</w:t>
                      </w:r>
                    </w:p>
                    <w:p w14:paraId="4A44D87F" w14:textId="6A453D8E" w:rsidR="00D967C5" w:rsidRDefault="00D967C5">
                      <w:pPr>
                        <w:ind w:left="1440" w:firstLine="1080"/>
                        <w:textDirection w:val="btLr"/>
                      </w:pPr>
                      <w:r w:rsidRPr="00D967C5">
                        <w:rPr>
                          <w:rFonts w:ascii="Arial" w:eastAsia="Arial" w:hAnsi="Arial" w:cs="Arial"/>
                          <w:color w:val="000000"/>
                          <w:highlight w:val="yellow"/>
                        </w:rPr>
                        <w:t>Nasjonal strategi for sjeldne diagnoser</w:t>
                      </w:r>
                    </w:p>
                    <w:p w14:paraId="036759DE" w14:textId="77777777" w:rsidR="001E67CC" w:rsidRDefault="001E67CC">
                      <w:pPr>
                        <w:textDirection w:val="btLr"/>
                      </w:pPr>
                    </w:p>
                    <w:p w14:paraId="2EEF5C43" w14:textId="77777777" w:rsidR="001E67CC" w:rsidRDefault="001E67CC">
                      <w:pPr>
                        <w:textDirection w:val="btLr"/>
                      </w:pPr>
                    </w:p>
                    <w:p w14:paraId="2FB33C2D" w14:textId="77777777" w:rsidR="001E67CC" w:rsidRDefault="001E67CC">
                      <w:pPr>
                        <w:textDirection w:val="btLr"/>
                      </w:pPr>
                    </w:p>
                    <w:p w14:paraId="0A1848EB" w14:textId="77777777" w:rsidR="001E67CC" w:rsidRDefault="001E67CC">
                      <w:pPr>
                        <w:ind w:left="1440"/>
                        <w:textDirection w:val="btLr"/>
                      </w:pPr>
                    </w:p>
                    <w:p w14:paraId="60B2062F" w14:textId="77777777" w:rsidR="001E67CC" w:rsidRDefault="001E67CC">
                      <w:pPr>
                        <w:textDirection w:val="btLr"/>
                      </w:pPr>
                    </w:p>
                    <w:p w14:paraId="28A4165D" w14:textId="77777777" w:rsidR="001E67CC" w:rsidRDefault="001E67CC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224B" w:rsidRPr="00DC1393" w:rsidSect="00C5224B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6134" w14:textId="77777777" w:rsidR="00E36FF9" w:rsidRDefault="00E36FF9" w:rsidP="00C5224B">
      <w:r>
        <w:separator/>
      </w:r>
    </w:p>
  </w:endnote>
  <w:endnote w:type="continuationSeparator" w:id="0">
    <w:p w14:paraId="44F6E76E" w14:textId="77777777" w:rsidR="00E36FF9" w:rsidRDefault="00E36FF9" w:rsidP="00C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98F6" w14:textId="77777777" w:rsidR="00C5224B" w:rsidRDefault="001A11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nb-NO"/>
      </w:rPr>
      <w:drawing>
        <wp:inline distT="0" distB="0" distL="0" distR="0" wp14:anchorId="2CAD8200" wp14:editId="17610DFF">
          <wp:extent cx="1850315" cy="55698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0315" cy="556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11C5" w14:textId="77777777" w:rsidR="00E36FF9" w:rsidRDefault="00E36FF9" w:rsidP="00C5224B">
      <w:r>
        <w:separator/>
      </w:r>
    </w:p>
  </w:footnote>
  <w:footnote w:type="continuationSeparator" w:id="0">
    <w:p w14:paraId="643647C7" w14:textId="77777777" w:rsidR="00E36FF9" w:rsidRDefault="00E36FF9" w:rsidP="00C5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1CE" w14:textId="16873273" w:rsidR="00C5224B" w:rsidRDefault="001A11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Handlingsplan 202</w:t>
    </w:r>
    <w:r w:rsidR="002408CF">
      <w:rPr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453"/>
    <w:multiLevelType w:val="multilevel"/>
    <w:tmpl w:val="979EEC1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" w15:restartNumberingAfterBreak="0">
    <w:nsid w:val="2DCE6AC7"/>
    <w:multiLevelType w:val="hybridMultilevel"/>
    <w:tmpl w:val="8A2C1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5B36"/>
    <w:multiLevelType w:val="multilevel"/>
    <w:tmpl w:val="BF4409B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3" w15:restartNumberingAfterBreak="0">
    <w:nsid w:val="37E213AD"/>
    <w:multiLevelType w:val="multilevel"/>
    <w:tmpl w:val="0572648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4" w15:restartNumberingAfterBreak="0">
    <w:nsid w:val="3CC05B31"/>
    <w:multiLevelType w:val="multilevel"/>
    <w:tmpl w:val="49B873B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5" w15:restartNumberingAfterBreak="0">
    <w:nsid w:val="44E70586"/>
    <w:multiLevelType w:val="multilevel"/>
    <w:tmpl w:val="0928A65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6" w15:restartNumberingAfterBreak="0">
    <w:nsid w:val="457B524C"/>
    <w:multiLevelType w:val="multilevel"/>
    <w:tmpl w:val="07C2218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7" w15:restartNumberingAfterBreak="0">
    <w:nsid w:val="4828749E"/>
    <w:multiLevelType w:val="multilevel"/>
    <w:tmpl w:val="3DEE402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8" w15:restartNumberingAfterBreak="0">
    <w:nsid w:val="51C3775E"/>
    <w:multiLevelType w:val="multilevel"/>
    <w:tmpl w:val="2DBCF20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9" w15:restartNumberingAfterBreak="0">
    <w:nsid w:val="5343044A"/>
    <w:multiLevelType w:val="multilevel"/>
    <w:tmpl w:val="886CFDD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0" w15:restartNumberingAfterBreak="0">
    <w:nsid w:val="5E355CD6"/>
    <w:multiLevelType w:val="multilevel"/>
    <w:tmpl w:val="7020E6F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1" w15:restartNumberingAfterBreak="0">
    <w:nsid w:val="6A3A74D5"/>
    <w:multiLevelType w:val="multilevel"/>
    <w:tmpl w:val="E42C20B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2" w15:restartNumberingAfterBreak="0">
    <w:nsid w:val="6A923670"/>
    <w:multiLevelType w:val="multilevel"/>
    <w:tmpl w:val="83827EF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3" w15:restartNumberingAfterBreak="0">
    <w:nsid w:val="6EBA2C25"/>
    <w:multiLevelType w:val="multilevel"/>
    <w:tmpl w:val="95626D5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4" w15:restartNumberingAfterBreak="0">
    <w:nsid w:val="793F2CD4"/>
    <w:multiLevelType w:val="multilevel"/>
    <w:tmpl w:val="0420AEE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mbria" w:eastAsia="Cambria" w:hAnsi="Cambria" w:cs="Cambria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Cambria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mbria" w:eastAsia="Cambria" w:hAnsi="Cambria" w:cs="Cambria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mbria" w:eastAsia="Cambria" w:hAnsi="Cambria" w:cs="Cambria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mbria" w:eastAsia="Cambria" w:hAnsi="Cambria" w:cs="Cambria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mbria" w:eastAsia="Cambria" w:hAnsi="Cambria" w:cs="Cambria"/>
      </w:rPr>
    </w:lvl>
  </w:abstractNum>
  <w:abstractNum w:abstractNumId="15" w15:restartNumberingAfterBreak="0">
    <w:nsid w:val="79E1092C"/>
    <w:multiLevelType w:val="multilevel"/>
    <w:tmpl w:val="2A9645FE"/>
    <w:lvl w:ilvl="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190878"/>
    <w:multiLevelType w:val="multilevel"/>
    <w:tmpl w:val="03F88456"/>
    <w:lvl w:ilvl="0">
      <w:start w:val="1"/>
      <w:numFmt w:val="bullet"/>
      <w:lvlText w:val="-"/>
      <w:lvlJc w:val="left"/>
      <w:pPr>
        <w:ind w:left="643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num w:numId="1" w16cid:durableId="69885822">
    <w:abstractNumId w:val="12"/>
  </w:num>
  <w:num w:numId="2" w16cid:durableId="973489809">
    <w:abstractNumId w:val="2"/>
  </w:num>
  <w:num w:numId="3" w16cid:durableId="173348160">
    <w:abstractNumId w:val="4"/>
  </w:num>
  <w:num w:numId="4" w16cid:durableId="225801979">
    <w:abstractNumId w:val="11"/>
  </w:num>
  <w:num w:numId="5" w16cid:durableId="464811521">
    <w:abstractNumId w:val="6"/>
  </w:num>
  <w:num w:numId="6" w16cid:durableId="974138302">
    <w:abstractNumId w:val="10"/>
  </w:num>
  <w:num w:numId="7" w16cid:durableId="1165896986">
    <w:abstractNumId w:val="15"/>
  </w:num>
  <w:num w:numId="8" w16cid:durableId="834344127">
    <w:abstractNumId w:val="9"/>
  </w:num>
  <w:num w:numId="9" w16cid:durableId="1705330181">
    <w:abstractNumId w:val="8"/>
  </w:num>
  <w:num w:numId="10" w16cid:durableId="428089169">
    <w:abstractNumId w:val="3"/>
  </w:num>
  <w:num w:numId="11" w16cid:durableId="609750275">
    <w:abstractNumId w:val="16"/>
  </w:num>
  <w:num w:numId="12" w16cid:durableId="1067142568">
    <w:abstractNumId w:val="0"/>
  </w:num>
  <w:num w:numId="13" w16cid:durableId="1850439334">
    <w:abstractNumId w:val="7"/>
  </w:num>
  <w:num w:numId="14" w16cid:durableId="971062850">
    <w:abstractNumId w:val="5"/>
  </w:num>
  <w:num w:numId="15" w16cid:durableId="1642611550">
    <w:abstractNumId w:val="13"/>
  </w:num>
  <w:num w:numId="16" w16cid:durableId="548028073">
    <w:abstractNumId w:val="14"/>
  </w:num>
  <w:num w:numId="17" w16cid:durableId="173847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B"/>
    <w:rsid w:val="00000670"/>
    <w:rsid w:val="000129DB"/>
    <w:rsid w:val="000301F0"/>
    <w:rsid w:val="00033BC9"/>
    <w:rsid w:val="00097288"/>
    <w:rsid w:val="000A3C20"/>
    <w:rsid w:val="000C3032"/>
    <w:rsid w:val="00112D0E"/>
    <w:rsid w:val="00133E5B"/>
    <w:rsid w:val="00141412"/>
    <w:rsid w:val="001456A5"/>
    <w:rsid w:val="00150C81"/>
    <w:rsid w:val="0016393A"/>
    <w:rsid w:val="001A114C"/>
    <w:rsid w:val="001B21DB"/>
    <w:rsid w:val="001C17F2"/>
    <w:rsid w:val="001D225C"/>
    <w:rsid w:val="001E67CC"/>
    <w:rsid w:val="002408CF"/>
    <w:rsid w:val="00242518"/>
    <w:rsid w:val="00252826"/>
    <w:rsid w:val="00285E01"/>
    <w:rsid w:val="002D346D"/>
    <w:rsid w:val="002E6576"/>
    <w:rsid w:val="002F685E"/>
    <w:rsid w:val="00343BCD"/>
    <w:rsid w:val="00451DFC"/>
    <w:rsid w:val="004748C1"/>
    <w:rsid w:val="004F1FC0"/>
    <w:rsid w:val="004F55C0"/>
    <w:rsid w:val="00523B30"/>
    <w:rsid w:val="00552229"/>
    <w:rsid w:val="00570CD6"/>
    <w:rsid w:val="00580803"/>
    <w:rsid w:val="00593BF7"/>
    <w:rsid w:val="005A3712"/>
    <w:rsid w:val="005C4CD5"/>
    <w:rsid w:val="005F393E"/>
    <w:rsid w:val="006772F3"/>
    <w:rsid w:val="00683BD4"/>
    <w:rsid w:val="006D3BB0"/>
    <w:rsid w:val="00734334"/>
    <w:rsid w:val="00740497"/>
    <w:rsid w:val="007466EE"/>
    <w:rsid w:val="007A6FC6"/>
    <w:rsid w:val="007C33BB"/>
    <w:rsid w:val="007E0246"/>
    <w:rsid w:val="007E3357"/>
    <w:rsid w:val="00872CF7"/>
    <w:rsid w:val="00905360"/>
    <w:rsid w:val="00924A07"/>
    <w:rsid w:val="00962A42"/>
    <w:rsid w:val="009716F6"/>
    <w:rsid w:val="009C404F"/>
    <w:rsid w:val="009E0B74"/>
    <w:rsid w:val="009E14B8"/>
    <w:rsid w:val="00A01CEB"/>
    <w:rsid w:val="00A2430E"/>
    <w:rsid w:val="00A31830"/>
    <w:rsid w:val="00A50C91"/>
    <w:rsid w:val="00A57085"/>
    <w:rsid w:val="00AA7535"/>
    <w:rsid w:val="00AF1328"/>
    <w:rsid w:val="00B231E2"/>
    <w:rsid w:val="00B31A31"/>
    <w:rsid w:val="00B472DE"/>
    <w:rsid w:val="00B53FF0"/>
    <w:rsid w:val="00BA4B82"/>
    <w:rsid w:val="00BB53DE"/>
    <w:rsid w:val="00BB6340"/>
    <w:rsid w:val="00BD21B2"/>
    <w:rsid w:val="00C373D7"/>
    <w:rsid w:val="00C42350"/>
    <w:rsid w:val="00C5224B"/>
    <w:rsid w:val="00C558BF"/>
    <w:rsid w:val="00C7083F"/>
    <w:rsid w:val="00CA3E73"/>
    <w:rsid w:val="00D161BA"/>
    <w:rsid w:val="00D46EFE"/>
    <w:rsid w:val="00D60659"/>
    <w:rsid w:val="00D967C5"/>
    <w:rsid w:val="00DB0EAA"/>
    <w:rsid w:val="00DC1393"/>
    <w:rsid w:val="00DE009A"/>
    <w:rsid w:val="00DE2F5D"/>
    <w:rsid w:val="00E36FF9"/>
    <w:rsid w:val="00E93422"/>
    <w:rsid w:val="00EB43B0"/>
    <w:rsid w:val="00ED3507"/>
    <w:rsid w:val="00ED519B"/>
    <w:rsid w:val="00F03583"/>
    <w:rsid w:val="00F27450"/>
    <w:rsid w:val="00F90E62"/>
    <w:rsid w:val="00F96919"/>
    <w:rsid w:val="00FA43D3"/>
    <w:rsid w:val="00FD2679"/>
    <w:rsid w:val="00FE3893"/>
    <w:rsid w:val="00FE6A83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98B6"/>
  <w15:docId w15:val="{2CC39F26-186C-44F5-89F5-67D0EEF7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C5224B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1"/>
    <w:next w:val="Normal1"/>
    <w:rsid w:val="00C52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C52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C5224B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1"/>
    <w:next w:val="Normal1"/>
    <w:rsid w:val="00C52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C522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C5224B"/>
  </w:style>
  <w:style w:type="table" w:customStyle="1" w:styleId="TableNormal">
    <w:name w:val="Table Normal"/>
    <w:rsid w:val="00C52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C5224B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C52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224B"/>
    <w:tblPr>
      <w:tblStyleRowBandSize w:val="1"/>
      <w:tblStyleColBandSize w:val="1"/>
    </w:tblPr>
  </w:style>
  <w:style w:type="table" w:customStyle="1" w:styleId="a0">
    <w:basedOn w:val="TableNormal"/>
    <w:rsid w:val="00C5224B"/>
    <w:tblPr>
      <w:tblStyleRowBandSize w:val="1"/>
      <w:tblStyleColBandSize w:val="1"/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11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1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90E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0E62"/>
  </w:style>
  <w:style w:type="paragraph" w:styleId="Bunntekst">
    <w:name w:val="footer"/>
    <w:basedOn w:val="Normal"/>
    <w:link w:val="BunntekstTegn"/>
    <w:uiPriority w:val="99"/>
    <w:unhideWhenUsed/>
    <w:rsid w:val="00F90E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0E62"/>
  </w:style>
  <w:style w:type="paragraph" w:styleId="Listeavsnitt">
    <w:name w:val="List Paragraph"/>
    <w:basedOn w:val="Normal"/>
    <w:uiPriority w:val="34"/>
    <w:qFormat/>
    <w:rsid w:val="00FA43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1877-B4DB-4EF5-8B7C-D9AA4D10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Andreassen Laila</dc:creator>
  <cp:lastModifiedBy>Lise Hall Johnsen</cp:lastModifiedBy>
  <cp:revision>2</cp:revision>
  <dcterms:created xsi:type="dcterms:W3CDTF">2022-05-10T08:19:00Z</dcterms:created>
  <dcterms:modified xsi:type="dcterms:W3CDTF">2022-05-10T08:19:00Z</dcterms:modified>
</cp:coreProperties>
</file>